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38C8ED1" w14:textId="77777777" w:rsidR="003E4D75" w:rsidRPr="003F1469" w:rsidRDefault="00243229">
      <w:pPr>
        <w:jc w:val="both"/>
        <w:rPr>
          <w:lang w:val="es-419"/>
        </w:rPr>
      </w:pPr>
      <w:r w:rsidRPr="003F1469">
        <w:rPr>
          <w:lang w:val="es-419" w:eastAsia="en-029"/>
        </w:rPr>
        <w:drawing>
          <wp:anchor distT="57150" distB="57150" distL="57150" distR="57150" simplePos="0" relativeHeight="251654144" behindDoc="0" locked="0" layoutInCell="0" hidden="0" allowOverlap="1" wp14:anchorId="3CB34240" wp14:editId="4401531A">
            <wp:simplePos x="0" y="0"/>
            <wp:positionH relativeFrom="margin">
              <wp:posOffset>4852035</wp:posOffset>
            </wp:positionH>
            <wp:positionV relativeFrom="paragraph">
              <wp:posOffset>-226060</wp:posOffset>
            </wp:positionV>
            <wp:extent cx="773430" cy="916940"/>
            <wp:effectExtent l="0" t="0" r="0" b="0"/>
            <wp:wrapSquare wrapText="bothSides" distT="57150" distB="57150" distL="57150" distR="57150"/>
            <wp:docPr id="2" name="image03.jpg" descr="logofebic.jpg"/>
            <wp:cNvGraphicFramePr/>
            <a:graphic xmlns:a="http://schemas.openxmlformats.org/drawingml/2006/main">
              <a:graphicData uri="http://schemas.openxmlformats.org/drawingml/2006/picture">
                <pic:pic xmlns:pic="http://schemas.openxmlformats.org/drawingml/2006/picture">
                  <pic:nvPicPr>
                    <pic:cNvPr id="0" name="image03.jpg" descr="logofebic.jpg"/>
                    <pic:cNvPicPr preferRelativeResize="0"/>
                  </pic:nvPicPr>
                  <pic:blipFill>
                    <a:blip r:embed="rId5"/>
                    <a:srcRect/>
                    <a:stretch>
                      <a:fillRect/>
                    </a:stretch>
                  </pic:blipFill>
                  <pic:spPr>
                    <a:xfrm>
                      <a:off x="0" y="0"/>
                      <a:ext cx="773430" cy="916940"/>
                    </a:xfrm>
                    <a:prstGeom prst="rect">
                      <a:avLst/>
                    </a:prstGeom>
                    <a:ln/>
                  </pic:spPr>
                </pic:pic>
              </a:graphicData>
            </a:graphic>
            <wp14:sizeRelH relativeFrom="margin">
              <wp14:pctWidth>0</wp14:pctWidth>
            </wp14:sizeRelH>
            <wp14:sizeRelV relativeFrom="margin">
              <wp14:pctHeight>0</wp14:pctHeight>
            </wp14:sizeRelV>
          </wp:anchor>
        </w:drawing>
      </w:r>
      <w:r w:rsidR="007A34C3" w:rsidRPr="003F1469">
        <w:rPr>
          <w:lang w:val="es-419" w:eastAsia="en-029"/>
        </w:rPr>
        <w:drawing>
          <wp:inline distT="114300" distB="114300" distL="114300" distR="114300" wp14:anchorId="02AB6861" wp14:editId="04D00DEF">
            <wp:extent cx="2566035" cy="574040"/>
            <wp:effectExtent l="0" t="0" r="0" b="1016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2566035" cy="574040"/>
                    </a:xfrm>
                    <a:prstGeom prst="rect">
                      <a:avLst/>
                    </a:prstGeom>
                    <a:ln/>
                  </pic:spPr>
                </pic:pic>
              </a:graphicData>
            </a:graphic>
          </wp:inline>
        </w:drawing>
      </w:r>
    </w:p>
    <w:p w14:paraId="024FB7BA" w14:textId="77777777" w:rsidR="003E4D75" w:rsidRPr="003F1469" w:rsidRDefault="003E4D75">
      <w:pPr>
        <w:jc w:val="both"/>
        <w:rPr>
          <w:lang w:val="es-419"/>
        </w:rPr>
      </w:pPr>
    </w:p>
    <w:p w14:paraId="47481F34" w14:textId="77777777" w:rsidR="003E4D75" w:rsidRPr="003F1469" w:rsidRDefault="007A34C3">
      <w:pPr>
        <w:jc w:val="center"/>
        <w:rPr>
          <w:lang w:val="es-419"/>
        </w:rPr>
      </w:pPr>
      <w:r w:rsidRPr="003F1469">
        <w:rPr>
          <w:b/>
          <w:sz w:val="24"/>
          <w:szCs w:val="24"/>
          <w:lang w:val="es-419"/>
        </w:rPr>
        <w:t>II Encuentro Latinoamericano y Caribeño de responsables de ABP</w:t>
      </w:r>
    </w:p>
    <w:p w14:paraId="34E1F66B" w14:textId="77777777" w:rsidR="003E4D75" w:rsidRPr="003F1469" w:rsidRDefault="007A34C3">
      <w:pPr>
        <w:jc w:val="center"/>
        <w:rPr>
          <w:lang w:val="es-419"/>
        </w:rPr>
      </w:pPr>
      <w:r w:rsidRPr="003F1469">
        <w:rPr>
          <w:b/>
          <w:i/>
          <w:sz w:val="24"/>
          <w:szCs w:val="24"/>
          <w:lang w:val="es-419"/>
        </w:rPr>
        <w:t>Quito (Ecuador), 12 a 14 de agosto de 2016</w:t>
      </w:r>
    </w:p>
    <w:p w14:paraId="5BB74042" w14:textId="77777777" w:rsidR="003E4D75" w:rsidRPr="003F1469" w:rsidRDefault="003E4D75">
      <w:pPr>
        <w:jc w:val="center"/>
        <w:rPr>
          <w:lang w:val="es-419"/>
        </w:rPr>
      </w:pPr>
    </w:p>
    <w:p w14:paraId="20291891" w14:textId="77777777" w:rsidR="003E4D75" w:rsidRPr="003F1469" w:rsidRDefault="003E4D75" w:rsidP="00243229">
      <w:pPr>
        <w:rPr>
          <w:lang w:val="es-419"/>
        </w:rPr>
      </w:pPr>
    </w:p>
    <w:p w14:paraId="63A03E6D" w14:textId="77777777" w:rsidR="003E4D75" w:rsidRPr="003F1469" w:rsidRDefault="003E4D75">
      <w:pPr>
        <w:jc w:val="center"/>
        <w:rPr>
          <w:lang w:val="es-419"/>
        </w:rPr>
      </w:pPr>
    </w:p>
    <w:p w14:paraId="1587CDF1" w14:textId="77777777" w:rsidR="003E4D75" w:rsidRPr="003F1469" w:rsidRDefault="007A34C3">
      <w:pPr>
        <w:jc w:val="center"/>
        <w:rPr>
          <w:lang w:val="es-419"/>
        </w:rPr>
      </w:pPr>
      <w:r w:rsidRPr="003F1469">
        <w:rPr>
          <w:b/>
          <w:sz w:val="36"/>
          <w:szCs w:val="36"/>
          <w:lang w:val="es-419"/>
        </w:rPr>
        <w:t>HOJA DE RUTA 2016 - 2019</w:t>
      </w:r>
    </w:p>
    <w:p w14:paraId="15F45113" w14:textId="77777777" w:rsidR="003E4D75" w:rsidRPr="003F1469" w:rsidRDefault="003E4D75">
      <w:pPr>
        <w:jc w:val="both"/>
        <w:rPr>
          <w:lang w:val="es-419"/>
        </w:rPr>
      </w:pPr>
    </w:p>
    <w:p w14:paraId="58D6F40F" w14:textId="77777777" w:rsidR="003E4D75" w:rsidRPr="003F1469" w:rsidRDefault="007A34C3">
      <w:pPr>
        <w:jc w:val="both"/>
        <w:rPr>
          <w:lang w:val="es-419"/>
        </w:rPr>
      </w:pPr>
      <w:r w:rsidRPr="003F1469">
        <w:rPr>
          <w:sz w:val="24"/>
          <w:szCs w:val="24"/>
          <w:highlight w:val="white"/>
          <w:lang w:val="es-419"/>
        </w:rPr>
        <w:t>FEBIC LAC y la Escuela Bíblica del CEBITEPAL junto a los representantes de las Conferencias Episcopales y miembros asociados de FEBIC LAC, suscribimos y nos comprometemos a implementar la siguiente Hoja de Ruta, teniendo como plazo de término el año 2019.</w:t>
      </w:r>
    </w:p>
    <w:p w14:paraId="495DB918" w14:textId="77777777" w:rsidR="003E4D75" w:rsidRPr="003F1469" w:rsidRDefault="00243229">
      <w:pPr>
        <w:pStyle w:val="Heading3"/>
        <w:contextualSpacing w:val="0"/>
        <w:jc w:val="both"/>
        <w:rPr>
          <w:sz w:val="24"/>
          <w:szCs w:val="24"/>
          <w:lang w:val="es-419"/>
        </w:rPr>
      </w:pPr>
      <w:bookmarkStart w:id="0" w:name="h.kkjbtx2a6zeh" w:colFirst="0" w:colLast="0"/>
      <w:bookmarkStart w:id="1" w:name="_GoBack"/>
      <w:bookmarkEnd w:id="0"/>
      <w:bookmarkEnd w:id="1"/>
      <w:r w:rsidRPr="003F1469">
        <w:rPr>
          <w:b/>
          <w:lang w:val="es-419" w:eastAsia="en-029"/>
        </w:rPr>
        <mc:AlternateContent>
          <mc:Choice Requires="wps">
            <w:drawing>
              <wp:anchor distT="0" distB="0" distL="114300" distR="114300" simplePos="0" relativeHeight="251658240" behindDoc="0" locked="0" layoutInCell="1" allowOverlap="1" wp14:anchorId="49F59D32" wp14:editId="6E9C6340">
                <wp:simplePos x="0" y="0"/>
                <wp:positionH relativeFrom="column">
                  <wp:posOffset>50800</wp:posOffset>
                </wp:positionH>
                <wp:positionV relativeFrom="paragraph">
                  <wp:posOffset>614045</wp:posOffset>
                </wp:positionV>
                <wp:extent cx="5714365" cy="5031740"/>
                <wp:effectExtent l="0" t="0" r="26035" b="22860"/>
                <wp:wrapSquare wrapText="bothSides"/>
                <wp:docPr id="3" name="Cuadro de texto 3"/>
                <wp:cNvGraphicFramePr/>
                <a:graphic xmlns:a="http://schemas.openxmlformats.org/drawingml/2006/main">
                  <a:graphicData uri="http://schemas.microsoft.com/office/word/2010/wordprocessingShape">
                    <wps:wsp>
                      <wps:cNvSpPr txBox="1"/>
                      <wps:spPr>
                        <a:xfrm>
                          <a:off x="0" y="0"/>
                          <a:ext cx="5714365" cy="50317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14DC8E5" w14:textId="77777777" w:rsidR="00243229" w:rsidRPr="00243229" w:rsidRDefault="00243229" w:rsidP="00243229">
                            <w:pPr>
                              <w:pStyle w:val="Heading2"/>
                              <w:numPr>
                                <w:ilvl w:val="0"/>
                                <w:numId w:val="12"/>
                              </w:numPr>
                              <w:jc w:val="both"/>
                              <w:rPr>
                                <w:b/>
                                <w:sz w:val="28"/>
                                <w:szCs w:val="28"/>
                                <w:u w:val="single"/>
                              </w:rPr>
                            </w:pPr>
                            <w:r w:rsidRPr="00243229">
                              <w:rPr>
                                <w:b/>
                                <w:sz w:val="28"/>
                                <w:szCs w:val="28"/>
                                <w:u w:val="single"/>
                              </w:rPr>
                              <w:t>COMUNICACIÓN</w:t>
                            </w:r>
                            <w:bookmarkStart w:id="2" w:name="h.whnncb69zmtd" w:colFirst="0" w:colLast="0"/>
                            <w:bookmarkEnd w:id="2"/>
                          </w:p>
                          <w:p w14:paraId="1020DA01" w14:textId="77777777" w:rsidR="00243229" w:rsidRDefault="00243229" w:rsidP="00243229">
                            <w:pPr>
                              <w:pStyle w:val="ListParagraph"/>
                              <w:numPr>
                                <w:ilvl w:val="0"/>
                                <w:numId w:val="13"/>
                              </w:numPr>
                            </w:pPr>
                            <w:r w:rsidRPr="00243229">
                              <w:rPr>
                                <w:sz w:val="24"/>
                                <w:szCs w:val="24"/>
                                <w:highlight w:val="white"/>
                              </w:rPr>
                              <w:t xml:space="preserve">Continuar el proceso de  difusión de la ABP en América Latina y el Caribe en función de Aparecida Nº 248 y </w:t>
                            </w:r>
                            <w:r w:rsidRPr="00243229">
                              <w:rPr>
                                <w:i/>
                                <w:sz w:val="24"/>
                                <w:szCs w:val="24"/>
                                <w:highlight w:val="white"/>
                              </w:rPr>
                              <w:t>Verbum Domini</w:t>
                            </w:r>
                            <w:r w:rsidRPr="00243229">
                              <w:rPr>
                                <w:sz w:val="24"/>
                                <w:szCs w:val="24"/>
                                <w:highlight w:val="white"/>
                              </w:rPr>
                              <w:t xml:space="preserve"> Nº 73 considerando los siguientes aspectos:</w:t>
                            </w:r>
                          </w:p>
                          <w:p w14:paraId="5757FF8D" w14:textId="77777777" w:rsidR="00243229" w:rsidRDefault="00243229" w:rsidP="00243229">
                            <w:pPr>
                              <w:numPr>
                                <w:ilvl w:val="1"/>
                                <w:numId w:val="16"/>
                              </w:numPr>
                              <w:ind w:left="1276"/>
                              <w:contextualSpacing/>
                              <w:jc w:val="both"/>
                              <w:rPr>
                                <w:sz w:val="24"/>
                                <w:szCs w:val="24"/>
                                <w:highlight w:val="white"/>
                              </w:rPr>
                            </w:pPr>
                            <w:r>
                              <w:rPr>
                                <w:sz w:val="24"/>
                                <w:szCs w:val="24"/>
                                <w:highlight w:val="white"/>
                              </w:rPr>
                              <w:t>Dando a conocer las Orientaciones de Animación Bíblica de la Pastoral para América Latina y el Caribe.</w:t>
                            </w:r>
                          </w:p>
                          <w:p w14:paraId="65F39DFC" w14:textId="77777777" w:rsidR="00243229" w:rsidRDefault="00243229" w:rsidP="00243229">
                            <w:pPr>
                              <w:numPr>
                                <w:ilvl w:val="1"/>
                                <w:numId w:val="16"/>
                              </w:numPr>
                              <w:ind w:left="1276"/>
                              <w:contextualSpacing/>
                              <w:jc w:val="both"/>
                              <w:rPr>
                                <w:sz w:val="24"/>
                                <w:szCs w:val="24"/>
                                <w:highlight w:val="white"/>
                              </w:rPr>
                            </w:pPr>
                            <w:r>
                              <w:rPr>
                                <w:sz w:val="24"/>
                                <w:szCs w:val="24"/>
                                <w:highlight w:val="white"/>
                              </w:rPr>
                              <w:t>Elaborando un folleto común básico que explique en qué consiste la ABP y sus tres dimensiones: interpretación, comunión  y evangelización con la Palabra.</w:t>
                            </w:r>
                          </w:p>
                          <w:p w14:paraId="4E00BD9D" w14:textId="77777777" w:rsidR="00243229" w:rsidRDefault="00243229" w:rsidP="00243229">
                            <w:pPr>
                              <w:numPr>
                                <w:ilvl w:val="1"/>
                                <w:numId w:val="16"/>
                              </w:numPr>
                              <w:ind w:left="1276"/>
                              <w:contextualSpacing/>
                              <w:jc w:val="both"/>
                              <w:rPr>
                                <w:sz w:val="24"/>
                                <w:szCs w:val="24"/>
                                <w:highlight w:val="white"/>
                              </w:rPr>
                            </w:pPr>
                            <w:r>
                              <w:rPr>
                                <w:sz w:val="24"/>
                                <w:szCs w:val="24"/>
                                <w:highlight w:val="white"/>
                              </w:rPr>
                              <w:t>Creando un portal web para promover la participación de todos y el conocimiento de experiencias significativas de ABP y programas y eventos relacionados.</w:t>
                            </w:r>
                          </w:p>
                          <w:p w14:paraId="0D770D8D" w14:textId="77777777" w:rsidR="00243229" w:rsidRDefault="00243229" w:rsidP="00243229">
                            <w:pPr>
                              <w:numPr>
                                <w:ilvl w:val="1"/>
                                <w:numId w:val="16"/>
                              </w:numPr>
                              <w:ind w:left="1276"/>
                              <w:contextualSpacing/>
                              <w:jc w:val="both"/>
                              <w:rPr>
                                <w:sz w:val="24"/>
                                <w:szCs w:val="24"/>
                                <w:highlight w:val="white"/>
                              </w:rPr>
                            </w:pPr>
                            <w:r>
                              <w:rPr>
                                <w:sz w:val="24"/>
                                <w:szCs w:val="24"/>
                                <w:highlight w:val="white"/>
                              </w:rPr>
                              <w:t>Traduciendo materiales disponibles a las distintas lenguas.</w:t>
                            </w:r>
                          </w:p>
                          <w:p w14:paraId="2B4F81B6" w14:textId="65A4660E" w:rsidR="00243229" w:rsidRDefault="00243229" w:rsidP="00243229">
                            <w:pPr>
                              <w:numPr>
                                <w:ilvl w:val="1"/>
                                <w:numId w:val="16"/>
                              </w:numPr>
                              <w:ind w:left="1276"/>
                              <w:contextualSpacing/>
                              <w:jc w:val="both"/>
                              <w:rPr>
                                <w:sz w:val="24"/>
                                <w:szCs w:val="24"/>
                                <w:highlight w:val="white"/>
                              </w:rPr>
                            </w:pPr>
                            <w:r>
                              <w:rPr>
                                <w:sz w:val="24"/>
                                <w:szCs w:val="24"/>
                                <w:highlight w:val="white"/>
                              </w:rPr>
                              <w:t>Manteniendo una opción preferencial por los jóvenes (difundir proyecto</w:t>
                            </w:r>
                            <w:r w:rsidR="003F1469">
                              <w:rPr>
                                <w:sz w:val="24"/>
                                <w:szCs w:val="24"/>
                                <w:highlight w:val="white"/>
                              </w:rPr>
                              <w:t xml:space="preserve"> Le</w:t>
                            </w:r>
                            <w:r>
                              <w:rPr>
                                <w:sz w:val="24"/>
                                <w:szCs w:val="24"/>
                                <w:highlight w:val="white"/>
                              </w:rPr>
                              <w:t>ctionautas) y los pobres.</w:t>
                            </w:r>
                          </w:p>
                          <w:p w14:paraId="242FF265" w14:textId="77777777" w:rsidR="00243229" w:rsidRDefault="00243229" w:rsidP="00243229">
                            <w:pPr>
                              <w:ind w:left="1701"/>
                              <w:contextualSpacing/>
                              <w:jc w:val="both"/>
                              <w:rPr>
                                <w:sz w:val="24"/>
                                <w:szCs w:val="24"/>
                                <w:highlight w:val="white"/>
                              </w:rPr>
                            </w:pPr>
                          </w:p>
                          <w:p w14:paraId="5E72C6E9" w14:textId="77777777" w:rsidR="00243229" w:rsidRPr="00243229" w:rsidRDefault="00243229" w:rsidP="00243229">
                            <w:pPr>
                              <w:pStyle w:val="ListParagraph"/>
                              <w:numPr>
                                <w:ilvl w:val="0"/>
                                <w:numId w:val="14"/>
                              </w:numPr>
                              <w:jc w:val="both"/>
                              <w:rPr>
                                <w:sz w:val="24"/>
                                <w:szCs w:val="24"/>
                                <w:highlight w:val="white"/>
                              </w:rPr>
                            </w:pPr>
                            <w:r w:rsidRPr="00243229">
                              <w:rPr>
                                <w:sz w:val="24"/>
                                <w:szCs w:val="24"/>
                              </w:rPr>
                              <w:t>Elaborar un directorio de profesores, docentes, predicadores que sirva como referencia  para apoyar la realización de encuentros, retiros, seminarios en las Iglesias Particulares.</w:t>
                            </w:r>
                          </w:p>
                          <w:p w14:paraId="7445B7A7" w14:textId="77777777" w:rsidR="00243229" w:rsidRPr="00243229" w:rsidRDefault="00243229" w:rsidP="00243229">
                            <w:pPr>
                              <w:pStyle w:val="ListParagraph"/>
                              <w:jc w:val="both"/>
                              <w:rPr>
                                <w:sz w:val="24"/>
                                <w:szCs w:val="24"/>
                                <w:highlight w:val="white"/>
                              </w:rPr>
                            </w:pPr>
                          </w:p>
                          <w:p w14:paraId="31A367CC" w14:textId="77777777" w:rsidR="00243229" w:rsidRPr="00243229" w:rsidRDefault="00243229" w:rsidP="00243229">
                            <w:pPr>
                              <w:pStyle w:val="ListParagraph"/>
                              <w:numPr>
                                <w:ilvl w:val="0"/>
                                <w:numId w:val="14"/>
                              </w:numPr>
                              <w:jc w:val="both"/>
                              <w:rPr>
                                <w:sz w:val="24"/>
                                <w:szCs w:val="24"/>
                                <w:highlight w:val="white"/>
                              </w:rPr>
                            </w:pPr>
                            <w:r w:rsidRPr="00243229">
                              <w:rPr>
                                <w:sz w:val="24"/>
                                <w:szCs w:val="24"/>
                                <w:highlight w:val="white"/>
                              </w:rPr>
                              <w:t xml:space="preserve">Promover la implementación de un tiempo especial dedicado a la Biblia durante el año (día, semana, mes), con subsidios inspirados en la ABP. </w:t>
                            </w:r>
                          </w:p>
                          <w:p w14:paraId="64D1C6C3" w14:textId="77777777" w:rsidR="00243229" w:rsidRDefault="002432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59D32" id="_x0000_t202" coordsize="21600,21600" o:spt="202" path="m,l,21600r21600,l21600,xe">
                <v:stroke joinstyle="miter"/>
                <v:path gradientshapeok="t" o:connecttype="rect"/>
              </v:shapetype>
              <v:shape id="Cuadro de texto 3" o:spid="_x0000_s1026" type="#_x0000_t202" style="position:absolute;left:0;text-align:left;margin-left:4pt;margin-top:48.35pt;width:449.95pt;height:39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" filled="f" strokecolor="black [3213]">
                <v:textbox>
                  <w:txbxContent>
                    <w:p w14:paraId="314DC8E5" w14:textId="77777777" w:rsidR="00243229" w:rsidRPr="00243229" w:rsidRDefault="00243229" w:rsidP="00243229">
                      <w:pPr>
                        <w:pStyle w:val="Heading2"/>
                        <w:numPr>
                          <w:ilvl w:val="0"/>
                          <w:numId w:val="12"/>
                        </w:numPr>
                        <w:jc w:val="both"/>
                        <w:rPr>
                          <w:b/>
                          <w:sz w:val="28"/>
                          <w:szCs w:val="28"/>
                          <w:u w:val="single"/>
                        </w:rPr>
                      </w:pPr>
                      <w:r w:rsidRPr="00243229">
                        <w:rPr>
                          <w:b/>
                          <w:sz w:val="28"/>
                          <w:szCs w:val="28"/>
                          <w:u w:val="single"/>
                        </w:rPr>
                        <w:t>COMUNICACIÓN</w:t>
                      </w:r>
                      <w:bookmarkStart w:id="3" w:name="h.whnncb69zmtd" w:colFirst="0" w:colLast="0"/>
                      <w:bookmarkEnd w:id="3"/>
                    </w:p>
                    <w:p w14:paraId="1020DA01" w14:textId="77777777" w:rsidR="00243229" w:rsidRDefault="00243229" w:rsidP="00243229">
                      <w:pPr>
                        <w:pStyle w:val="ListParagraph"/>
                        <w:numPr>
                          <w:ilvl w:val="0"/>
                          <w:numId w:val="13"/>
                        </w:numPr>
                      </w:pPr>
                      <w:r w:rsidRPr="00243229">
                        <w:rPr>
                          <w:sz w:val="24"/>
                          <w:szCs w:val="24"/>
                          <w:highlight w:val="white"/>
                        </w:rPr>
                        <w:t xml:space="preserve">Continuar el proceso de  difusión de la ABP en América Latina y el Caribe en función de Aparecida Nº 248 y </w:t>
                      </w:r>
                      <w:r w:rsidRPr="00243229">
                        <w:rPr>
                          <w:i/>
                          <w:sz w:val="24"/>
                          <w:szCs w:val="24"/>
                          <w:highlight w:val="white"/>
                        </w:rPr>
                        <w:t>Verbum Domini</w:t>
                      </w:r>
                      <w:r w:rsidRPr="00243229">
                        <w:rPr>
                          <w:sz w:val="24"/>
                          <w:szCs w:val="24"/>
                          <w:highlight w:val="white"/>
                        </w:rPr>
                        <w:t xml:space="preserve"> Nº 73 considerando los siguientes aspectos:</w:t>
                      </w:r>
                    </w:p>
                    <w:p w14:paraId="5757FF8D" w14:textId="77777777" w:rsidR="00243229" w:rsidRDefault="00243229" w:rsidP="00243229">
                      <w:pPr>
                        <w:numPr>
                          <w:ilvl w:val="1"/>
                          <w:numId w:val="16"/>
                        </w:numPr>
                        <w:ind w:left="1276"/>
                        <w:contextualSpacing/>
                        <w:jc w:val="both"/>
                        <w:rPr>
                          <w:sz w:val="24"/>
                          <w:szCs w:val="24"/>
                          <w:highlight w:val="white"/>
                        </w:rPr>
                      </w:pPr>
                      <w:r>
                        <w:rPr>
                          <w:sz w:val="24"/>
                          <w:szCs w:val="24"/>
                          <w:highlight w:val="white"/>
                        </w:rPr>
                        <w:t>Dando a conocer las Orientaciones de Animación Bíblica de la Pastoral para América Latina y el Caribe.</w:t>
                      </w:r>
                    </w:p>
                    <w:p w14:paraId="65F39DFC" w14:textId="77777777" w:rsidR="00243229" w:rsidRDefault="00243229" w:rsidP="00243229">
                      <w:pPr>
                        <w:numPr>
                          <w:ilvl w:val="1"/>
                          <w:numId w:val="16"/>
                        </w:numPr>
                        <w:ind w:left="1276"/>
                        <w:contextualSpacing/>
                        <w:jc w:val="both"/>
                        <w:rPr>
                          <w:sz w:val="24"/>
                          <w:szCs w:val="24"/>
                          <w:highlight w:val="white"/>
                        </w:rPr>
                      </w:pPr>
                      <w:r>
                        <w:rPr>
                          <w:sz w:val="24"/>
                          <w:szCs w:val="24"/>
                          <w:highlight w:val="white"/>
                        </w:rPr>
                        <w:t>Elaborando un folleto común básico que explique en qué consiste la ABP y sus tres dimensiones: interpretación, comunión  y evangelización con la Palabra.</w:t>
                      </w:r>
                    </w:p>
                    <w:p w14:paraId="4E00BD9D" w14:textId="77777777" w:rsidR="00243229" w:rsidRDefault="00243229" w:rsidP="00243229">
                      <w:pPr>
                        <w:numPr>
                          <w:ilvl w:val="1"/>
                          <w:numId w:val="16"/>
                        </w:numPr>
                        <w:ind w:left="1276"/>
                        <w:contextualSpacing/>
                        <w:jc w:val="both"/>
                        <w:rPr>
                          <w:sz w:val="24"/>
                          <w:szCs w:val="24"/>
                          <w:highlight w:val="white"/>
                        </w:rPr>
                      </w:pPr>
                      <w:r>
                        <w:rPr>
                          <w:sz w:val="24"/>
                          <w:szCs w:val="24"/>
                          <w:highlight w:val="white"/>
                        </w:rPr>
                        <w:t>Creando un portal web para promover la participación de todos y el conocimiento de experiencias significativas de ABP y programas y eventos relacionados.</w:t>
                      </w:r>
                    </w:p>
                    <w:p w14:paraId="0D770D8D" w14:textId="77777777" w:rsidR="00243229" w:rsidRDefault="00243229" w:rsidP="00243229">
                      <w:pPr>
                        <w:numPr>
                          <w:ilvl w:val="1"/>
                          <w:numId w:val="16"/>
                        </w:numPr>
                        <w:ind w:left="1276"/>
                        <w:contextualSpacing/>
                        <w:jc w:val="both"/>
                        <w:rPr>
                          <w:sz w:val="24"/>
                          <w:szCs w:val="24"/>
                          <w:highlight w:val="white"/>
                        </w:rPr>
                      </w:pPr>
                      <w:r>
                        <w:rPr>
                          <w:sz w:val="24"/>
                          <w:szCs w:val="24"/>
                          <w:highlight w:val="white"/>
                        </w:rPr>
                        <w:t>Traduciendo materiales disponibles a las distintas lenguas.</w:t>
                      </w:r>
                    </w:p>
                    <w:p w14:paraId="2B4F81B6" w14:textId="65A4660E" w:rsidR="00243229" w:rsidRDefault="00243229" w:rsidP="00243229">
                      <w:pPr>
                        <w:numPr>
                          <w:ilvl w:val="1"/>
                          <w:numId w:val="16"/>
                        </w:numPr>
                        <w:ind w:left="1276"/>
                        <w:contextualSpacing/>
                        <w:jc w:val="both"/>
                        <w:rPr>
                          <w:sz w:val="24"/>
                          <w:szCs w:val="24"/>
                          <w:highlight w:val="white"/>
                        </w:rPr>
                      </w:pPr>
                      <w:r>
                        <w:rPr>
                          <w:sz w:val="24"/>
                          <w:szCs w:val="24"/>
                          <w:highlight w:val="white"/>
                        </w:rPr>
                        <w:t>Manteniendo una opción preferencial por los jóvenes (difundir proyecto</w:t>
                      </w:r>
                      <w:r w:rsidR="003F1469">
                        <w:rPr>
                          <w:sz w:val="24"/>
                          <w:szCs w:val="24"/>
                          <w:highlight w:val="white"/>
                        </w:rPr>
                        <w:t xml:space="preserve"> Le</w:t>
                      </w:r>
                      <w:r>
                        <w:rPr>
                          <w:sz w:val="24"/>
                          <w:szCs w:val="24"/>
                          <w:highlight w:val="white"/>
                        </w:rPr>
                        <w:t>ctionautas) y los pobres.</w:t>
                      </w:r>
                    </w:p>
                    <w:p w14:paraId="242FF265" w14:textId="77777777" w:rsidR="00243229" w:rsidRDefault="00243229" w:rsidP="00243229">
                      <w:pPr>
                        <w:ind w:left="1701"/>
                        <w:contextualSpacing/>
                        <w:jc w:val="both"/>
                        <w:rPr>
                          <w:sz w:val="24"/>
                          <w:szCs w:val="24"/>
                          <w:highlight w:val="white"/>
                        </w:rPr>
                      </w:pPr>
                    </w:p>
                    <w:p w14:paraId="5E72C6E9" w14:textId="77777777" w:rsidR="00243229" w:rsidRPr="00243229" w:rsidRDefault="00243229" w:rsidP="00243229">
                      <w:pPr>
                        <w:pStyle w:val="ListParagraph"/>
                        <w:numPr>
                          <w:ilvl w:val="0"/>
                          <w:numId w:val="14"/>
                        </w:numPr>
                        <w:jc w:val="both"/>
                        <w:rPr>
                          <w:sz w:val="24"/>
                          <w:szCs w:val="24"/>
                          <w:highlight w:val="white"/>
                        </w:rPr>
                      </w:pPr>
                      <w:r w:rsidRPr="00243229">
                        <w:rPr>
                          <w:sz w:val="24"/>
                          <w:szCs w:val="24"/>
                        </w:rPr>
                        <w:t>Elaborar un directorio de profesores, docentes, predicadores que sirva como referencia  para apoyar la realización de encuentros, retiros, seminarios en las Iglesias Particulares.</w:t>
                      </w:r>
                    </w:p>
                    <w:p w14:paraId="7445B7A7" w14:textId="77777777" w:rsidR="00243229" w:rsidRPr="00243229" w:rsidRDefault="00243229" w:rsidP="00243229">
                      <w:pPr>
                        <w:pStyle w:val="ListParagraph"/>
                        <w:jc w:val="both"/>
                        <w:rPr>
                          <w:sz w:val="24"/>
                          <w:szCs w:val="24"/>
                          <w:highlight w:val="white"/>
                        </w:rPr>
                      </w:pPr>
                    </w:p>
                    <w:p w14:paraId="31A367CC" w14:textId="77777777" w:rsidR="00243229" w:rsidRPr="00243229" w:rsidRDefault="00243229" w:rsidP="00243229">
                      <w:pPr>
                        <w:pStyle w:val="ListParagraph"/>
                        <w:numPr>
                          <w:ilvl w:val="0"/>
                          <w:numId w:val="14"/>
                        </w:numPr>
                        <w:jc w:val="both"/>
                        <w:rPr>
                          <w:sz w:val="24"/>
                          <w:szCs w:val="24"/>
                          <w:highlight w:val="white"/>
                        </w:rPr>
                      </w:pPr>
                      <w:r w:rsidRPr="00243229">
                        <w:rPr>
                          <w:sz w:val="24"/>
                          <w:szCs w:val="24"/>
                          <w:highlight w:val="white"/>
                        </w:rPr>
                        <w:t xml:space="preserve">Promover la implementación de un tiempo especial dedicado a la Biblia durante el año (día, semana, mes), con subsidios inspirados en la ABP. </w:t>
                      </w:r>
                    </w:p>
                    <w:p w14:paraId="64D1C6C3" w14:textId="77777777" w:rsidR="00243229" w:rsidRDefault="00243229"/>
                  </w:txbxContent>
                </v:textbox>
                <w10:wrap type="square"/>
              </v:shape>
            </w:pict>
          </mc:Fallback>
        </mc:AlternateContent>
      </w:r>
      <w:r w:rsidR="007A34C3" w:rsidRPr="003F1469">
        <w:rPr>
          <w:b/>
          <w:sz w:val="24"/>
          <w:szCs w:val="24"/>
          <w:lang w:val="es-419"/>
        </w:rPr>
        <w:t>ÁREAS DE DESARROLLO</w:t>
      </w:r>
      <w:r w:rsidRPr="003F1469">
        <w:rPr>
          <w:sz w:val="24"/>
          <w:szCs w:val="24"/>
          <w:lang w:val="es-419"/>
        </w:rPr>
        <w:t>:</w:t>
      </w:r>
    </w:p>
    <w:p w14:paraId="2B9298CC" w14:textId="77777777" w:rsidR="00243229" w:rsidRPr="003F1469" w:rsidRDefault="00243229" w:rsidP="00243229">
      <w:pPr>
        <w:rPr>
          <w:lang w:val="es-419"/>
        </w:rPr>
      </w:pPr>
      <w:r w:rsidRPr="003F1469">
        <w:rPr>
          <w:lang w:val="es-419" w:eastAsia="en-029"/>
        </w:rPr>
        <w:lastRenderedPageBreak/>
        <mc:AlternateContent>
          <mc:Choice Requires="wps">
            <w:drawing>
              <wp:anchor distT="0" distB="0" distL="114300" distR="114300" simplePos="0" relativeHeight="251659264" behindDoc="0" locked="0" layoutInCell="1" allowOverlap="1" wp14:anchorId="00987129" wp14:editId="7339DC60">
                <wp:simplePos x="0" y="0"/>
                <wp:positionH relativeFrom="column">
                  <wp:posOffset>50800</wp:posOffset>
                </wp:positionH>
                <wp:positionV relativeFrom="paragraph">
                  <wp:posOffset>-228600</wp:posOffset>
                </wp:positionV>
                <wp:extent cx="5714365" cy="2517140"/>
                <wp:effectExtent l="0" t="0" r="26035" b="22860"/>
                <wp:wrapSquare wrapText="bothSides"/>
                <wp:docPr id="4" name="Cuadro de texto 4"/>
                <wp:cNvGraphicFramePr/>
                <a:graphic xmlns:a="http://schemas.openxmlformats.org/drawingml/2006/main">
                  <a:graphicData uri="http://schemas.microsoft.com/office/word/2010/wordprocessingShape">
                    <wps:wsp>
                      <wps:cNvSpPr txBox="1"/>
                      <wps:spPr>
                        <a:xfrm>
                          <a:off x="0" y="0"/>
                          <a:ext cx="5714365" cy="2517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D2B6048" w14:textId="77777777" w:rsidR="00243229" w:rsidRDefault="00243229" w:rsidP="00243229">
                            <w:pPr>
                              <w:pStyle w:val="Heading2"/>
                              <w:numPr>
                                <w:ilvl w:val="0"/>
                                <w:numId w:val="12"/>
                              </w:numPr>
                              <w:jc w:val="both"/>
                              <w:rPr>
                                <w:b/>
                                <w:sz w:val="28"/>
                                <w:szCs w:val="28"/>
                                <w:u w:val="single"/>
                              </w:rPr>
                            </w:pPr>
                            <w:r>
                              <w:rPr>
                                <w:b/>
                                <w:sz w:val="28"/>
                                <w:szCs w:val="28"/>
                                <w:u w:val="single"/>
                              </w:rPr>
                              <w:t>SUBSIDIOS</w:t>
                            </w:r>
                          </w:p>
                          <w:p w14:paraId="04199A8D" w14:textId="77777777" w:rsidR="00243229" w:rsidRPr="00243229" w:rsidRDefault="00243229" w:rsidP="00243229"/>
                          <w:p w14:paraId="654AD861" w14:textId="77777777" w:rsidR="00243229" w:rsidRDefault="00243229" w:rsidP="001E079A">
                            <w:pPr>
                              <w:numPr>
                                <w:ilvl w:val="0"/>
                                <w:numId w:val="17"/>
                              </w:numPr>
                              <w:ind w:left="709"/>
                              <w:contextualSpacing/>
                              <w:jc w:val="both"/>
                              <w:rPr>
                                <w:sz w:val="24"/>
                                <w:szCs w:val="24"/>
                              </w:rPr>
                            </w:pPr>
                            <w:r>
                              <w:rPr>
                                <w:sz w:val="24"/>
                                <w:szCs w:val="24"/>
                              </w:rPr>
                              <w:t xml:space="preserve">Elaborar e intercambiar subsidios (cartillas o trípticos) inspirados en las </w:t>
                            </w:r>
                            <w:r>
                              <w:rPr>
                                <w:sz w:val="24"/>
                                <w:szCs w:val="24"/>
                                <w:highlight w:val="white"/>
                              </w:rPr>
                              <w:t xml:space="preserve">Orientaciones de Animación </w:t>
                            </w:r>
                            <w:r w:rsidR="001E079A">
                              <w:rPr>
                                <w:sz w:val="24"/>
                                <w:szCs w:val="24"/>
                                <w:highlight w:val="white"/>
                              </w:rPr>
                              <w:t>Bíblica</w:t>
                            </w:r>
                            <w:r>
                              <w:rPr>
                                <w:sz w:val="24"/>
                                <w:szCs w:val="24"/>
                                <w:highlight w:val="white"/>
                              </w:rPr>
                              <w:t xml:space="preserve"> de la Pastoral para América Latina y el Caribe, </w:t>
                            </w:r>
                            <w:r>
                              <w:rPr>
                                <w:sz w:val="24"/>
                                <w:szCs w:val="24"/>
                              </w:rPr>
                              <w:t>adaptados a los diversos ámbitos y realidades pastorales.</w:t>
                            </w:r>
                          </w:p>
                          <w:p w14:paraId="035BF42F" w14:textId="77777777" w:rsidR="001E079A" w:rsidRDefault="001E079A" w:rsidP="001E079A">
                            <w:pPr>
                              <w:ind w:left="709"/>
                              <w:contextualSpacing/>
                              <w:jc w:val="both"/>
                              <w:rPr>
                                <w:sz w:val="24"/>
                                <w:szCs w:val="24"/>
                              </w:rPr>
                            </w:pPr>
                          </w:p>
                          <w:p w14:paraId="79B3549C" w14:textId="77777777" w:rsidR="00243229" w:rsidRDefault="00243229" w:rsidP="001E079A">
                            <w:pPr>
                              <w:numPr>
                                <w:ilvl w:val="0"/>
                                <w:numId w:val="17"/>
                              </w:numPr>
                              <w:ind w:left="709"/>
                              <w:contextualSpacing/>
                              <w:jc w:val="both"/>
                              <w:rPr>
                                <w:sz w:val="24"/>
                                <w:szCs w:val="24"/>
                              </w:rPr>
                            </w:pPr>
                            <w:r>
                              <w:rPr>
                                <w:sz w:val="24"/>
                                <w:szCs w:val="24"/>
                              </w:rPr>
                              <w:t>Difundir los Estatutos de FEBIC entre Obispos,  Conferencias Episcopales y miembros asociados</w:t>
                            </w:r>
                          </w:p>
                          <w:p w14:paraId="6FC1E4F2" w14:textId="77777777" w:rsidR="001E079A" w:rsidRDefault="001E079A" w:rsidP="001E079A">
                            <w:pPr>
                              <w:contextualSpacing/>
                              <w:jc w:val="both"/>
                              <w:rPr>
                                <w:sz w:val="24"/>
                                <w:szCs w:val="24"/>
                              </w:rPr>
                            </w:pPr>
                          </w:p>
                          <w:p w14:paraId="7C7916EA" w14:textId="77777777" w:rsidR="00243229" w:rsidRDefault="00243229" w:rsidP="001E079A">
                            <w:pPr>
                              <w:numPr>
                                <w:ilvl w:val="0"/>
                                <w:numId w:val="17"/>
                              </w:numPr>
                              <w:ind w:left="709"/>
                              <w:contextualSpacing/>
                              <w:jc w:val="both"/>
                              <w:rPr>
                                <w:i/>
                                <w:sz w:val="24"/>
                                <w:szCs w:val="24"/>
                              </w:rPr>
                            </w:pPr>
                            <w:r>
                              <w:rPr>
                                <w:sz w:val="24"/>
                                <w:szCs w:val="24"/>
                              </w:rPr>
                              <w:t>Elaborar un folleto divulgativo de la FEBIC</w:t>
                            </w:r>
                            <w:r>
                              <w:rPr>
                                <w:i/>
                                <w:sz w:val="24"/>
                                <w:szCs w:val="24"/>
                              </w:rPr>
                              <w:t xml:space="preserve"> .</w:t>
                            </w:r>
                          </w:p>
                          <w:p w14:paraId="4C710AB7" w14:textId="77777777" w:rsidR="00243229" w:rsidRDefault="00243229" w:rsidP="002432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87129" id="Cuadro de texto 4" o:spid="_x0000_s1027" type="#_x0000_t202" style="position:absolute;margin-left:4pt;margin-top:-18pt;width:449.95pt;height:1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" filled="f" strokecolor="black [3213]">
                <v:textbox>
                  <w:txbxContent>
                    <w:p w14:paraId="7D2B6048" w14:textId="77777777" w:rsidR="00243229" w:rsidRDefault="00243229" w:rsidP="00243229">
                      <w:pPr>
                        <w:pStyle w:val="Heading2"/>
                        <w:numPr>
                          <w:ilvl w:val="0"/>
                          <w:numId w:val="12"/>
                        </w:numPr>
                        <w:jc w:val="both"/>
                        <w:rPr>
                          <w:b/>
                          <w:sz w:val="28"/>
                          <w:szCs w:val="28"/>
                          <w:u w:val="single"/>
                        </w:rPr>
                      </w:pPr>
                      <w:r>
                        <w:rPr>
                          <w:b/>
                          <w:sz w:val="28"/>
                          <w:szCs w:val="28"/>
                          <w:u w:val="single"/>
                        </w:rPr>
                        <w:t>SUBSIDIOS</w:t>
                      </w:r>
                    </w:p>
                    <w:p w14:paraId="04199A8D" w14:textId="77777777" w:rsidR="00243229" w:rsidRPr="00243229" w:rsidRDefault="00243229" w:rsidP="00243229"/>
                    <w:p w14:paraId="654AD861" w14:textId="77777777" w:rsidR="00243229" w:rsidRDefault="00243229" w:rsidP="001E079A">
                      <w:pPr>
                        <w:numPr>
                          <w:ilvl w:val="0"/>
                          <w:numId w:val="17"/>
                        </w:numPr>
                        <w:ind w:left="709"/>
                        <w:contextualSpacing/>
                        <w:jc w:val="both"/>
                        <w:rPr>
                          <w:sz w:val="24"/>
                          <w:szCs w:val="24"/>
                        </w:rPr>
                      </w:pPr>
                      <w:r>
                        <w:rPr>
                          <w:sz w:val="24"/>
                          <w:szCs w:val="24"/>
                        </w:rPr>
                        <w:t xml:space="preserve">Elaborar e intercambiar subsidios (cartillas o trípticos) inspirados en las </w:t>
                      </w:r>
                      <w:r>
                        <w:rPr>
                          <w:sz w:val="24"/>
                          <w:szCs w:val="24"/>
                          <w:highlight w:val="white"/>
                        </w:rPr>
                        <w:t xml:space="preserve">Orientaciones de Animación </w:t>
                      </w:r>
                      <w:r w:rsidR="001E079A">
                        <w:rPr>
                          <w:sz w:val="24"/>
                          <w:szCs w:val="24"/>
                          <w:highlight w:val="white"/>
                        </w:rPr>
                        <w:t>Bíblica</w:t>
                      </w:r>
                      <w:r>
                        <w:rPr>
                          <w:sz w:val="24"/>
                          <w:szCs w:val="24"/>
                          <w:highlight w:val="white"/>
                        </w:rPr>
                        <w:t xml:space="preserve"> de la Pastoral para América Latina y el Caribe, </w:t>
                      </w:r>
                      <w:r>
                        <w:rPr>
                          <w:sz w:val="24"/>
                          <w:szCs w:val="24"/>
                        </w:rPr>
                        <w:t>adaptados a los diversos ámbitos y realidades pastorales.</w:t>
                      </w:r>
                    </w:p>
                    <w:p w14:paraId="035BF42F" w14:textId="77777777" w:rsidR="001E079A" w:rsidRDefault="001E079A" w:rsidP="001E079A">
                      <w:pPr>
                        <w:ind w:left="709"/>
                        <w:contextualSpacing/>
                        <w:jc w:val="both"/>
                        <w:rPr>
                          <w:sz w:val="24"/>
                          <w:szCs w:val="24"/>
                        </w:rPr>
                      </w:pPr>
                    </w:p>
                    <w:p w14:paraId="79B3549C" w14:textId="77777777" w:rsidR="00243229" w:rsidRDefault="00243229" w:rsidP="001E079A">
                      <w:pPr>
                        <w:numPr>
                          <w:ilvl w:val="0"/>
                          <w:numId w:val="17"/>
                        </w:numPr>
                        <w:ind w:left="709"/>
                        <w:contextualSpacing/>
                        <w:jc w:val="both"/>
                        <w:rPr>
                          <w:sz w:val="24"/>
                          <w:szCs w:val="24"/>
                        </w:rPr>
                      </w:pPr>
                      <w:r>
                        <w:rPr>
                          <w:sz w:val="24"/>
                          <w:szCs w:val="24"/>
                        </w:rPr>
                        <w:t>Difundir los Estatutos de FEBIC entre Obispos,  Conferencias Episcopales y miembros asociados</w:t>
                      </w:r>
                    </w:p>
                    <w:p w14:paraId="6FC1E4F2" w14:textId="77777777" w:rsidR="001E079A" w:rsidRDefault="001E079A" w:rsidP="001E079A">
                      <w:pPr>
                        <w:contextualSpacing/>
                        <w:jc w:val="both"/>
                        <w:rPr>
                          <w:sz w:val="24"/>
                          <w:szCs w:val="24"/>
                        </w:rPr>
                      </w:pPr>
                    </w:p>
                    <w:p w14:paraId="7C7916EA" w14:textId="77777777" w:rsidR="00243229" w:rsidRDefault="00243229" w:rsidP="001E079A">
                      <w:pPr>
                        <w:numPr>
                          <w:ilvl w:val="0"/>
                          <w:numId w:val="17"/>
                        </w:numPr>
                        <w:ind w:left="709"/>
                        <w:contextualSpacing/>
                        <w:jc w:val="both"/>
                        <w:rPr>
                          <w:i/>
                          <w:sz w:val="24"/>
                          <w:szCs w:val="24"/>
                        </w:rPr>
                      </w:pPr>
                      <w:r>
                        <w:rPr>
                          <w:sz w:val="24"/>
                          <w:szCs w:val="24"/>
                        </w:rPr>
                        <w:t>Elaborar un folleto divulgativo de la FEBIC</w:t>
                      </w:r>
                      <w:r>
                        <w:rPr>
                          <w:i/>
                          <w:sz w:val="24"/>
                          <w:szCs w:val="24"/>
                        </w:rPr>
                        <w:t xml:space="preserve"> .</w:t>
                      </w:r>
                    </w:p>
                    <w:p w14:paraId="4C710AB7" w14:textId="77777777" w:rsidR="00243229" w:rsidRDefault="00243229" w:rsidP="00243229"/>
                  </w:txbxContent>
                </v:textbox>
                <w10:wrap type="square"/>
              </v:shape>
            </w:pict>
          </mc:Fallback>
        </mc:AlternateContent>
      </w:r>
    </w:p>
    <w:p w14:paraId="31FCA419" w14:textId="77777777" w:rsidR="00243229" w:rsidRPr="003F1469" w:rsidRDefault="001E079A" w:rsidP="00243229">
      <w:pPr>
        <w:rPr>
          <w:lang w:val="es-419"/>
        </w:rPr>
      </w:pPr>
      <w:r w:rsidRPr="003F1469">
        <w:rPr>
          <w:lang w:val="es-419" w:eastAsia="en-029"/>
        </w:rPr>
        <mc:AlternateContent>
          <mc:Choice Requires="wps">
            <w:drawing>
              <wp:anchor distT="0" distB="0" distL="114300" distR="114300" simplePos="0" relativeHeight="251660288" behindDoc="0" locked="0" layoutInCell="1" allowOverlap="1" wp14:anchorId="5340DDB8" wp14:editId="7A86BE25">
                <wp:simplePos x="0" y="0"/>
                <wp:positionH relativeFrom="column">
                  <wp:posOffset>50800</wp:posOffset>
                </wp:positionH>
                <wp:positionV relativeFrom="paragraph">
                  <wp:posOffset>234315</wp:posOffset>
                </wp:positionV>
                <wp:extent cx="5714365" cy="5958840"/>
                <wp:effectExtent l="0" t="0" r="26035" b="35560"/>
                <wp:wrapSquare wrapText="bothSides"/>
                <wp:docPr id="5" name="Cuadro de texto 5"/>
                <wp:cNvGraphicFramePr/>
                <a:graphic xmlns:a="http://schemas.openxmlformats.org/drawingml/2006/main">
                  <a:graphicData uri="http://schemas.microsoft.com/office/word/2010/wordprocessingShape">
                    <wps:wsp>
                      <wps:cNvSpPr txBox="1"/>
                      <wps:spPr>
                        <a:xfrm>
                          <a:off x="0" y="0"/>
                          <a:ext cx="5714365" cy="59588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1A06AB4" w14:textId="77777777" w:rsidR="001E079A" w:rsidRDefault="001E079A" w:rsidP="001E079A">
                            <w:pPr>
                              <w:pStyle w:val="Heading2"/>
                              <w:numPr>
                                <w:ilvl w:val="0"/>
                                <w:numId w:val="12"/>
                              </w:numPr>
                              <w:jc w:val="both"/>
                              <w:rPr>
                                <w:b/>
                                <w:sz w:val="28"/>
                                <w:szCs w:val="28"/>
                                <w:u w:val="single"/>
                              </w:rPr>
                            </w:pPr>
                            <w:r>
                              <w:rPr>
                                <w:b/>
                                <w:sz w:val="28"/>
                                <w:szCs w:val="28"/>
                                <w:u w:val="single"/>
                              </w:rPr>
                              <w:t>FORMACIÓN</w:t>
                            </w:r>
                          </w:p>
                          <w:p w14:paraId="622A5561" w14:textId="77777777" w:rsidR="001E079A" w:rsidRPr="00243229" w:rsidRDefault="001E079A" w:rsidP="001E079A"/>
                          <w:p w14:paraId="0D1A49DA" w14:textId="77777777" w:rsidR="001E079A" w:rsidRDefault="001E079A" w:rsidP="001E079A">
                            <w:pPr>
                              <w:pStyle w:val="ListParagraph"/>
                              <w:numPr>
                                <w:ilvl w:val="0"/>
                                <w:numId w:val="22"/>
                              </w:numPr>
                              <w:jc w:val="both"/>
                              <w:rPr>
                                <w:sz w:val="24"/>
                                <w:szCs w:val="24"/>
                              </w:rPr>
                            </w:pPr>
                            <w:bookmarkStart w:id="4" w:name="h.31dx9t8suno6" w:colFirst="0" w:colLast="0"/>
                            <w:bookmarkEnd w:id="4"/>
                            <w:r w:rsidRPr="001E079A">
                              <w:rPr>
                                <w:sz w:val="24"/>
                                <w:szCs w:val="24"/>
                                <w:highlight w:val="white"/>
                              </w:rPr>
                              <w:t>Promover una formación que considere el diálogo interdisciplinario con otras ámbitos eclesiales y socio-culturales.</w:t>
                            </w:r>
                          </w:p>
                          <w:p w14:paraId="448FDAFB" w14:textId="77777777" w:rsidR="001E079A" w:rsidRPr="001E079A" w:rsidRDefault="001E079A" w:rsidP="001E079A">
                            <w:pPr>
                              <w:pStyle w:val="ListParagraph"/>
                              <w:jc w:val="both"/>
                              <w:rPr>
                                <w:sz w:val="24"/>
                                <w:szCs w:val="24"/>
                              </w:rPr>
                            </w:pPr>
                          </w:p>
                          <w:p w14:paraId="5DD09E28" w14:textId="77777777" w:rsidR="001E079A" w:rsidRDefault="001E079A" w:rsidP="001E079A">
                            <w:pPr>
                              <w:pStyle w:val="ListParagraph"/>
                              <w:numPr>
                                <w:ilvl w:val="0"/>
                                <w:numId w:val="22"/>
                              </w:numPr>
                              <w:jc w:val="both"/>
                              <w:rPr>
                                <w:sz w:val="24"/>
                                <w:szCs w:val="24"/>
                              </w:rPr>
                            </w:pPr>
                            <w:r>
                              <w:rPr>
                                <w:sz w:val="24"/>
                                <w:szCs w:val="24"/>
                              </w:rPr>
                              <w:t>Continuar apoyando</w:t>
                            </w:r>
                            <w:r w:rsidRPr="001E079A">
                              <w:rPr>
                                <w:sz w:val="24"/>
                                <w:szCs w:val="24"/>
                              </w:rPr>
                              <w:t xml:space="preserve"> la realización de talleres, escuelas, seminarios y otros cursos de capacitación en clave de ABP, privilegiando la formación en medios populares y la formación de líderes. </w:t>
                            </w:r>
                          </w:p>
                          <w:p w14:paraId="27504F9B" w14:textId="77777777" w:rsidR="001E079A" w:rsidRPr="001E079A" w:rsidRDefault="001E079A" w:rsidP="001E079A">
                            <w:pPr>
                              <w:pStyle w:val="ListParagraph"/>
                              <w:jc w:val="both"/>
                              <w:rPr>
                                <w:sz w:val="24"/>
                                <w:szCs w:val="24"/>
                              </w:rPr>
                            </w:pPr>
                          </w:p>
                          <w:p w14:paraId="4F0AB670" w14:textId="77777777" w:rsidR="001E079A" w:rsidRDefault="001E079A" w:rsidP="001E079A">
                            <w:pPr>
                              <w:pStyle w:val="ListParagraph"/>
                              <w:numPr>
                                <w:ilvl w:val="0"/>
                                <w:numId w:val="22"/>
                              </w:numPr>
                              <w:jc w:val="both"/>
                              <w:rPr>
                                <w:sz w:val="24"/>
                                <w:szCs w:val="24"/>
                              </w:rPr>
                            </w:pPr>
                            <w:r w:rsidRPr="001E079A">
                              <w:rPr>
                                <w:sz w:val="24"/>
                                <w:szCs w:val="24"/>
                              </w:rPr>
                              <w:t>Implementar procesos formativos para los discípulos misioneros inspirados en</w:t>
                            </w:r>
                            <w:r>
                              <w:rPr>
                                <w:sz w:val="24"/>
                                <w:szCs w:val="24"/>
                              </w:rPr>
                              <w:t xml:space="preserve"> diversos</w:t>
                            </w:r>
                            <w:r w:rsidRPr="001E079A">
                              <w:rPr>
                                <w:sz w:val="24"/>
                                <w:szCs w:val="24"/>
                              </w:rPr>
                              <w:t xml:space="preserve"> itinerarios bíblicos y en la propuesta  de Aparecida (DA Nº 240 y ss).</w:t>
                            </w:r>
                          </w:p>
                          <w:p w14:paraId="6905CB50" w14:textId="77777777" w:rsidR="001E079A" w:rsidRPr="001E079A" w:rsidRDefault="001E079A" w:rsidP="001E079A">
                            <w:pPr>
                              <w:jc w:val="both"/>
                              <w:rPr>
                                <w:sz w:val="24"/>
                                <w:szCs w:val="24"/>
                              </w:rPr>
                            </w:pPr>
                          </w:p>
                          <w:p w14:paraId="1E55BA18" w14:textId="77777777" w:rsidR="001E079A" w:rsidRDefault="001E079A" w:rsidP="001E079A">
                            <w:pPr>
                              <w:pStyle w:val="ListParagraph"/>
                              <w:numPr>
                                <w:ilvl w:val="0"/>
                                <w:numId w:val="22"/>
                              </w:numPr>
                              <w:jc w:val="both"/>
                              <w:rPr>
                                <w:sz w:val="24"/>
                                <w:szCs w:val="24"/>
                              </w:rPr>
                            </w:pPr>
                            <w:r w:rsidRPr="001E079A">
                              <w:rPr>
                                <w:sz w:val="24"/>
                                <w:szCs w:val="24"/>
                              </w:rPr>
                              <w:t>Promover programas de formación para seminarios y casas de formación religiosa.</w:t>
                            </w:r>
                          </w:p>
                          <w:p w14:paraId="59D0F220" w14:textId="77777777" w:rsidR="001E079A" w:rsidRPr="001E079A" w:rsidRDefault="001E079A" w:rsidP="001E079A">
                            <w:pPr>
                              <w:jc w:val="both"/>
                              <w:rPr>
                                <w:sz w:val="24"/>
                                <w:szCs w:val="24"/>
                              </w:rPr>
                            </w:pPr>
                          </w:p>
                          <w:p w14:paraId="3FE59370" w14:textId="77777777" w:rsidR="001E079A" w:rsidRDefault="001E079A" w:rsidP="001E079A">
                            <w:pPr>
                              <w:pStyle w:val="ListParagraph"/>
                              <w:numPr>
                                <w:ilvl w:val="0"/>
                                <w:numId w:val="22"/>
                              </w:numPr>
                              <w:jc w:val="both"/>
                              <w:rPr>
                                <w:sz w:val="24"/>
                                <w:szCs w:val="24"/>
                              </w:rPr>
                            </w:pPr>
                            <w:r w:rsidRPr="001E079A">
                              <w:rPr>
                                <w:sz w:val="24"/>
                                <w:szCs w:val="24"/>
                              </w:rPr>
                              <w:t>Fortalecer y revitali</w:t>
                            </w:r>
                            <w:r>
                              <w:rPr>
                                <w:sz w:val="24"/>
                                <w:szCs w:val="24"/>
                              </w:rPr>
                              <w:t>zar los espacios de formación para</w:t>
                            </w:r>
                            <w:r w:rsidRPr="001E079A">
                              <w:rPr>
                                <w:sz w:val="24"/>
                                <w:szCs w:val="24"/>
                              </w:rPr>
                              <w:t xml:space="preserve"> agentes de ABP con sentido profético, en diálogo con las</w:t>
                            </w:r>
                            <w:r>
                              <w:rPr>
                                <w:sz w:val="24"/>
                                <w:szCs w:val="24"/>
                              </w:rPr>
                              <w:t xml:space="preserve"> diversas</w:t>
                            </w:r>
                            <w:r w:rsidRPr="001E079A">
                              <w:rPr>
                                <w:sz w:val="24"/>
                                <w:szCs w:val="24"/>
                              </w:rPr>
                              <w:t xml:space="preserve"> realidades socio</w:t>
                            </w:r>
                            <w:r>
                              <w:rPr>
                                <w:sz w:val="24"/>
                                <w:szCs w:val="24"/>
                              </w:rPr>
                              <w:t>-</w:t>
                            </w:r>
                            <w:r w:rsidRPr="001E079A">
                              <w:rPr>
                                <w:sz w:val="24"/>
                                <w:szCs w:val="24"/>
                              </w:rPr>
                              <w:t xml:space="preserve">políticas y culturales y, en función de los criterios de las </w:t>
                            </w:r>
                            <w:r w:rsidRPr="001E079A">
                              <w:rPr>
                                <w:sz w:val="24"/>
                                <w:szCs w:val="24"/>
                                <w:highlight w:val="white"/>
                              </w:rPr>
                              <w:t>Orientaciones de Animación Bíblica de la Pastoral para América Latina y el Caribe</w:t>
                            </w:r>
                            <w:r w:rsidRPr="001E079A">
                              <w:rPr>
                                <w:sz w:val="24"/>
                                <w:szCs w:val="24"/>
                              </w:rPr>
                              <w:t>.</w:t>
                            </w:r>
                          </w:p>
                          <w:p w14:paraId="6555F30C" w14:textId="77777777" w:rsidR="001E079A" w:rsidRPr="001E079A" w:rsidRDefault="001E079A" w:rsidP="001E079A">
                            <w:pPr>
                              <w:jc w:val="both"/>
                              <w:rPr>
                                <w:sz w:val="24"/>
                                <w:szCs w:val="24"/>
                              </w:rPr>
                            </w:pPr>
                          </w:p>
                          <w:p w14:paraId="2D59F884" w14:textId="77777777" w:rsidR="001E079A" w:rsidRDefault="001E079A" w:rsidP="001E079A">
                            <w:pPr>
                              <w:pStyle w:val="ListParagraph"/>
                              <w:numPr>
                                <w:ilvl w:val="0"/>
                                <w:numId w:val="22"/>
                              </w:numPr>
                              <w:jc w:val="both"/>
                              <w:rPr>
                                <w:sz w:val="24"/>
                                <w:szCs w:val="24"/>
                              </w:rPr>
                            </w:pPr>
                            <w:r w:rsidRPr="001E079A">
                              <w:rPr>
                                <w:sz w:val="24"/>
                                <w:szCs w:val="24"/>
                              </w:rPr>
                              <w:t>Continuar la difusión de la práctica de la lectura orante en todos los niveles de la Iglesia, de modo que se convierta en un estilo de vida de los discípulos misioneros.</w:t>
                            </w:r>
                          </w:p>
                          <w:p w14:paraId="6F9F9BAB" w14:textId="77777777" w:rsidR="001E079A" w:rsidRPr="001E079A" w:rsidRDefault="001E079A" w:rsidP="001E079A">
                            <w:pPr>
                              <w:jc w:val="both"/>
                              <w:rPr>
                                <w:sz w:val="24"/>
                                <w:szCs w:val="24"/>
                              </w:rPr>
                            </w:pPr>
                          </w:p>
                          <w:p w14:paraId="5923E668" w14:textId="77777777" w:rsidR="001E079A" w:rsidRDefault="001E079A" w:rsidP="001E079A">
                            <w:pPr>
                              <w:pStyle w:val="ListParagraph"/>
                              <w:numPr>
                                <w:ilvl w:val="0"/>
                                <w:numId w:val="22"/>
                              </w:numPr>
                              <w:jc w:val="both"/>
                              <w:rPr>
                                <w:sz w:val="24"/>
                                <w:szCs w:val="24"/>
                              </w:rPr>
                            </w:pPr>
                            <w:r w:rsidRPr="001E079A">
                              <w:rPr>
                                <w:sz w:val="24"/>
                                <w:szCs w:val="24"/>
                              </w:rPr>
                              <w:t>Implementar el curso DEI VERBUM ofrecido por la FEBIC</w:t>
                            </w:r>
                            <w:r>
                              <w:rPr>
                                <w:sz w:val="24"/>
                                <w:szCs w:val="24"/>
                              </w:rPr>
                              <w:t>.</w:t>
                            </w:r>
                          </w:p>
                          <w:p w14:paraId="514B0437" w14:textId="77777777" w:rsidR="001E079A" w:rsidRPr="001E079A" w:rsidRDefault="001E079A" w:rsidP="001E079A">
                            <w:pPr>
                              <w:jc w:val="both"/>
                              <w:rPr>
                                <w:sz w:val="24"/>
                                <w:szCs w:val="24"/>
                              </w:rPr>
                            </w:pPr>
                          </w:p>
                          <w:p w14:paraId="45ED830E" w14:textId="77777777" w:rsidR="001E079A" w:rsidRDefault="001E079A" w:rsidP="001E07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0DDB8" id="Cuadro de texto 5" o:spid="_x0000_s1028" type="#_x0000_t202" style="position:absolute;margin-left:4pt;margin-top:18.45pt;width:449.95pt;height:46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" filled="f" strokecolor="black [3213]">
                <v:textbox>
                  <w:txbxContent>
                    <w:p w14:paraId="61A06AB4" w14:textId="77777777" w:rsidR="001E079A" w:rsidRDefault="001E079A" w:rsidP="001E079A">
                      <w:pPr>
                        <w:pStyle w:val="Heading2"/>
                        <w:numPr>
                          <w:ilvl w:val="0"/>
                          <w:numId w:val="12"/>
                        </w:numPr>
                        <w:jc w:val="both"/>
                        <w:rPr>
                          <w:b/>
                          <w:sz w:val="28"/>
                          <w:szCs w:val="28"/>
                          <w:u w:val="single"/>
                        </w:rPr>
                      </w:pPr>
                      <w:r>
                        <w:rPr>
                          <w:b/>
                          <w:sz w:val="28"/>
                          <w:szCs w:val="28"/>
                          <w:u w:val="single"/>
                        </w:rPr>
                        <w:t>FORMACIÓN</w:t>
                      </w:r>
                    </w:p>
                    <w:p w14:paraId="622A5561" w14:textId="77777777" w:rsidR="001E079A" w:rsidRPr="00243229" w:rsidRDefault="001E079A" w:rsidP="001E079A"/>
                    <w:p w14:paraId="0D1A49DA" w14:textId="77777777" w:rsidR="001E079A" w:rsidRDefault="001E079A" w:rsidP="001E079A">
                      <w:pPr>
                        <w:pStyle w:val="ListParagraph"/>
                        <w:numPr>
                          <w:ilvl w:val="0"/>
                          <w:numId w:val="22"/>
                        </w:numPr>
                        <w:jc w:val="both"/>
                        <w:rPr>
                          <w:sz w:val="24"/>
                          <w:szCs w:val="24"/>
                        </w:rPr>
                      </w:pPr>
                      <w:bookmarkStart w:id="5" w:name="h.31dx9t8suno6" w:colFirst="0" w:colLast="0"/>
                      <w:bookmarkEnd w:id="5"/>
                      <w:r w:rsidRPr="001E079A">
                        <w:rPr>
                          <w:sz w:val="24"/>
                          <w:szCs w:val="24"/>
                          <w:highlight w:val="white"/>
                        </w:rPr>
                        <w:t>Promover una formación que considere el diálogo interdisciplinario con otras ámbitos eclesiales y socio-culturales.</w:t>
                      </w:r>
                    </w:p>
                    <w:p w14:paraId="448FDAFB" w14:textId="77777777" w:rsidR="001E079A" w:rsidRPr="001E079A" w:rsidRDefault="001E079A" w:rsidP="001E079A">
                      <w:pPr>
                        <w:pStyle w:val="ListParagraph"/>
                        <w:jc w:val="both"/>
                        <w:rPr>
                          <w:sz w:val="24"/>
                          <w:szCs w:val="24"/>
                        </w:rPr>
                      </w:pPr>
                    </w:p>
                    <w:p w14:paraId="5DD09E28" w14:textId="77777777" w:rsidR="001E079A" w:rsidRDefault="001E079A" w:rsidP="001E079A">
                      <w:pPr>
                        <w:pStyle w:val="ListParagraph"/>
                        <w:numPr>
                          <w:ilvl w:val="0"/>
                          <w:numId w:val="22"/>
                        </w:numPr>
                        <w:jc w:val="both"/>
                        <w:rPr>
                          <w:sz w:val="24"/>
                          <w:szCs w:val="24"/>
                        </w:rPr>
                      </w:pPr>
                      <w:r>
                        <w:rPr>
                          <w:sz w:val="24"/>
                          <w:szCs w:val="24"/>
                        </w:rPr>
                        <w:t>Continuar apoyando</w:t>
                      </w:r>
                      <w:r w:rsidRPr="001E079A">
                        <w:rPr>
                          <w:sz w:val="24"/>
                          <w:szCs w:val="24"/>
                        </w:rPr>
                        <w:t xml:space="preserve"> la realización de talleres, escuelas, seminarios y otros cursos de capacitación en clave de ABP, privilegiando la formación en medios populares y la formación de líderes. </w:t>
                      </w:r>
                    </w:p>
                    <w:p w14:paraId="27504F9B" w14:textId="77777777" w:rsidR="001E079A" w:rsidRPr="001E079A" w:rsidRDefault="001E079A" w:rsidP="001E079A">
                      <w:pPr>
                        <w:pStyle w:val="ListParagraph"/>
                        <w:jc w:val="both"/>
                        <w:rPr>
                          <w:sz w:val="24"/>
                          <w:szCs w:val="24"/>
                        </w:rPr>
                      </w:pPr>
                    </w:p>
                    <w:p w14:paraId="4F0AB670" w14:textId="77777777" w:rsidR="001E079A" w:rsidRDefault="001E079A" w:rsidP="001E079A">
                      <w:pPr>
                        <w:pStyle w:val="ListParagraph"/>
                        <w:numPr>
                          <w:ilvl w:val="0"/>
                          <w:numId w:val="22"/>
                        </w:numPr>
                        <w:jc w:val="both"/>
                        <w:rPr>
                          <w:sz w:val="24"/>
                          <w:szCs w:val="24"/>
                        </w:rPr>
                      </w:pPr>
                      <w:r w:rsidRPr="001E079A">
                        <w:rPr>
                          <w:sz w:val="24"/>
                          <w:szCs w:val="24"/>
                        </w:rPr>
                        <w:t>Implementar procesos formativos para los discípulos misioneros inspirados en</w:t>
                      </w:r>
                      <w:r>
                        <w:rPr>
                          <w:sz w:val="24"/>
                          <w:szCs w:val="24"/>
                        </w:rPr>
                        <w:t xml:space="preserve"> diversos</w:t>
                      </w:r>
                      <w:r w:rsidRPr="001E079A">
                        <w:rPr>
                          <w:sz w:val="24"/>
                          <w:szCs w:val="24"/>
                        </w:rPr>
                        <w:t xml:space="preserve"> itinerarios bíblicos y en la propuesta  de Aparecida (DA Nº 240 y ss).</w:t>
                      </w:r>
                    </w:p>
                    <w:p w14:paraId="6905CB50" w14:textId="77777777" w:rsidR="001E079A" w:rsidRPr="001E079A" w:rsidRDefault="001E079A" w:rsidP="001E079A">
                      <w:pPr>
                        <w:jc w:val="both"/>
                        <w:rPr>
                          <w:sz w:val="24"/>
                          <w:szCs w:val="24"/>
                        </w:rPr>
                      </w:pPr>
                    </w:p>
                    <w:p w14:paraId="1E55BA18" w14:textId="77777777" w:rsidR="001E079A" w:rsidRDefault="001E079A" w:rsidP="001E079A">
                      <w:pPr>
                        <w:pStyle w:val="ListParagraph"/>
                        <w:numPr>
                          <w:ilvl w:val="0"/>
                          <w:numId w:val="22"/>
                        </w:numPr>
                        <w:jc w:val="both"/>
                        <w:rPr>
                          <w:sz w:val="24"/>
                          <w:szCs w:val="24"/>
                        </w:rPr>
                      </w:pPr>
                      <w:r w:rsidRPr="001E079A">
                        <w:rPr>
                          <w:sz w:val="24"/>
                          <w:szCs w:val="24"/>
                        </w:rPr>
                        <w:t>Promover programas de formación para seminarios y casas de formación religiosa.</w:t>
                      </w:r>
                    </w:p>
                    <w:p w14:paraId="59D0F220" w14:textId="77777777" w:rsidR="001E079A" w:rsidRPr="001E079A" w:rsidRDefault="001E079A" w:rsidP="001E079A">
                      <w:pPr>
                        <w:jc w:val="both"/>
                        <w:rPr>
                          <w:sz w:val="24"/>
                          <w:szCs w:val="24"/>
                        </w:rPr>
                      </w:pPr>
                    </w:p>
                    <w:p w14:paraId="3FE59370" w14:textId="77777777" w:rsidR="001E079A" w:rsidRDefault="001E079A" w:rsidP="001E079A">
                      <w:pPr>
                        <w:pStyle w:val="ListParagraph"/>
                        <w:numPr>
                          <w:ilvl w:val="0"/>
                          <w:numId w:val="22"/>
                        </w:numPr>
                        <w:jc w:val="both"/>
                        <w:rPr>
                          <w:sz w:val="24"/>
                          <w:szCs w:val="24"/>
                        </w:rPr>
                      </w:pPr>
                      <w:r w:rsidRPr="001E079A">
                        <w:rPr>
                          <w:sz w:val="24"/>
                          <w:szCs w:val="24"/>
                        </w:rPr>
                        <w:t>Fortalecer y revitali</w:t>
                      </w:r>
                      <w:r>
                        <w:rPr>
                          <w:sz w:val="24"/>
                          <w:szCs w:val="24"/>
                        </w:rPr>
                        <w:t>zar los espacios de formación para</w:t>
                      </w:r>
                      <w:r w:rsidRPr="001E079A">
                        <w:rPr>
                          <w:sz w:val="24"/>
                          <w:szCs w:val="24"/>
                        </w:rPr>
                        <w:t xml:space="preserve"> agentes de ABP con sentido profético, en diálogo con las</w:t>
                      </w:r>
                      <w:r>
                        <w:rPr>
                          <w:sz w:val="24"/>
                          <w:szCs w:val="24"/>
                        </w:rPr>
                        <w:t xml:space="preserve"> diversas</w:t>
                      </w:r>
                      <w:r w:rsidRPr="001E079A">
                        <w:rPr>
                          <w:sz w:val="24"/>
                          <w:szCs w:val="24"/>
                        </w:rPr>
                        <w:t xml:space="preserve"> realidades socio</w:t>
                      </w:r>
                      <w:r>
                        <w:rPr>
                          <w:sz w:val="24"/>
                          <w:szCs w:val="24"/>
                        </w:rPr>
                        <w:t>-</w:t>
                      </w:r>
                      <w:r w:rsidRPr="001E079A">
                        <w:rPr>
                          <w:sz w:val="24"/>
                          <w:szCs w:val="24"/>
                        </w:rPr>
                        <w:t xml:space="preserve">políticas y culturales y, en función de los criterios de las </w:t>
                      </w:r>
                      <w:r w:rsidRPr="001E079A">
                        <w:rPr>
                          <w:sz w:val="24"/>
                          <w:szCs w:val="24"/>
                          <w:highlight w:val="white"/>
                        </w:rPr>
                        <w:t>Orientaciones de Animación Bíblica de la Pastoral para América Latina y el Caribe</w:t>
                      </w:r>
                      <w:r w:rsidRPr="001E079A">
                        <w:rPr>
                          <w:sz w:val="24"/>
                          <w:szCs w:val="24"/>
                        </w:rPr>
                        <w:t>.</w:t>
                      </w:r>
                    </w:p>
                    <w:p w14:paraId="6555F30C" w14:textId="77777777" w:rsidR="001E079A" w:rsidRPr="001E079A" w:rsidRDefault="001E079A" w:rsidP="001E079A">
                      <w:pPr>
                        <w:jc w:val="both"/>
                        <w:rPr>
                          <w:sz w:val="24"/>
                          <w:szCs w:val="24"/>
                        </w:rPr>
                      </w:pPr>
                    </w:p>
                    <w:p w14:paraId="2D59F884" w14:textId="77777777" w:rsidR="001E079A" w:rsidRDefault="001E079A" w:rsidP="001E079A">
                      <w:pPr>
                        <w:pStyle w:val="ListParagraph"/>
                        <w:numPr>
                          <w:ilvl w:val="0"/>
                          <w:numId w:val="22"/>
                        </w:numPr>
                        <w:jc w:val="both"/>
                        <w:rPr>
                          <w:sz w:val="24"/>
                          <w:szCs w:val="24"/>
                        </w:rPr>
                      </w:pPr>
                      <w:r w:rsidRPr="001E079A">
                        <w:rPr>
                          <w:sz w:val="24"/>
                          <w:szCs w:val="24"/>
                        </w:rPr>
                        <w:t>Continuar la difusión de la práctica de la lectura orante en todos los niveles de la Iglesia, de modo que se convierta en un estilo de vida de los discípulos misioneros.</w:t>
                      </w:r>
                    </w:p>
                    <w:p w14:paraId="6F9F9BAB" w14:textId="77777777" w:rsidR="001E079A" w:rsidRPr="001E079A" w:rsidRDefault="001E079A" w:rsidP="001E079A">
                      <w:pPr>
                        <w:jc w:val="both"/>
                        <w:rPr>
                          <w:sz w:val="24"/>
                          <w:szCs w:val="24"/>
                        </w:rPr>
                      </w:pPr>
                    </w:p>
                    <w:p w14:paraId="5923E668" w14:textId="77777777" w:rsidR="001E079A" w:rsidRDefault="001E079A" w:rsidP="001E079A">
                      <w:pPr>
                        <w:pStyle w:val="ListParagraph"/>
                        <w:numPr>
                          <w:ilvl w:val="0"/>
                          <w:numId w:val="22"/>
                        </w:numPr>
                        <w:jc w:val="both"/>
                        <w:rPr>
                          <w:sz w:val="24"/>
                          <w:szCs w:val="24"/>
                        </w:rPr>
                      </w:pPr>
                      <w:r w:rsidRPr="001E079A">
                        <w:rPr>
                          <w:sz w:val="24"/>
                          <w:szCs w:val="24"/>
                        </w:rPr>
                        <w:t>Implementar el curso DEI VERBUM ofrecido por la FEBIC</w:t>
                      </w:r>
                      <w:r>
                        <w:rPr>
                          <w:sz w:val="24"/>
                          <w:szCs w:val="24"/>
                        </w:rPr>
                        <w:t>.</w:t>
                      </w:r>
                    </w:p>
                    <w:p w14:paraId="514B0437" w14:textId="77777777" w:rsidR="001E079A" w:rsidRPr="001E079A" w:rsidRDefault="001E079A" w:rsidP="001E079A">
                      <w:pPr>
                        <w:jc w:val="both"/>
                        <w:rPr>
                          <w:sz w:val="24"/>
                          <w:szCs w:val="24"/>
                        </w:rPr>
                      </w:pPr>
                    </w:p>
                    <w:p w14:paraId="45ED830E" w14:textId="77777777" w:rsidR="001E079A" w:rsidRDefault="001E079A" w:rsidP="001E079A"/>
                  </w:txbxContent>
                </v:textbox>
                <w10:wrap type="square"/>
              </v:shape>
            </w:pict>
          </mc:Fallback>
        </mc:AlternateContent>
      </w:r>
    </w:p>
    <w:p w14:paraId="443032B1" w14:textId="77777777" w:rsidR="00243229" w:rsidRPr="003F1469" w:rsidRDefault="007A34C3" w:rsidP="00243229">
      <w:pPr>
        <w:rPr>
          <w:lang w:val="es-419"/>
        </w:rPr>
      </w:pPr>
      <w:r w:rsidRPr="003F1469">
        <w:rPr>
          <w:lang w:val="es-419" w:eastAsia="en-029"/>
        </w:rPr>
        <w:lastRenderedPageBreak/>
        <mc:AlternateContent>
          <mc:Choice Requires="wps">
            <w:drawing>
              <wp:anchor distT="0" distB="0" distL="114300" distR="114300" simplePos="0" relativeHeight="251661312" behindDoc="0" locked="0" layoutInCell="1" allowOverlap="1" wp14:anchorId="786B13F8" wp14:editId="3EE9FAF8">
                <wp:simplePos x="0" y="0"/>
                <wp:positionH relativeFrom="column">
                  <wp:posOffset>50800</wp:posOffset>
                </wp:positionH>
                <wp:positionV relativeFrom="paragraph">
                  <wp:posOffset>-457200</wp:posOffset>
                </wp:positionV>
                <wp:extent cx="5714365" cy="4574540"/>
                <wp:effectExtent l="0" t="0" r="26035" b="22860"/>
                <wp:wrapSquare wrapText="bothSides"/>
                <wp:docPr id="6" name="Cuadro de texto 6"/>
                <wp:cNvGraphicFramePr/>
                <a:graphic xmlns:a="http://schemas.openxmlformats.org/drawingml/2006/main">
                  <a:graphicData uri="http://schemas.microsoft.com/office/word/2010/wordprocessingShape">
                    <wps:wsp>
                      <wps:cNvSpPr txBox="1"/>
                      <wps:spPr>
                        <a:xfrm>
                          <a:off x="0" y="0"/>
                          <a:ext cx="5714365" cy="45745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310F98D" w14:textId="77777777" w:rsidR="001E079A" w:rsidRDefault="007A34C3" w:rsidP="001E079A">
                            <w:pPr>
                              <w:pStyle w:val="Heading2"/>
                              <w:numPr>
                                <w:ilvl w:val="0"/>
                                <w:numId w:val="12"/>
                              </w:numPr>
                              <w:jc w:val="both"/>
                              <w:rPr>
                                <w:b/>
                                <w:sz w:val="28"/>
                                <w:szCs w:val="28"/>
                                <w:u w:val="single"/>
                              </w:rPr>
                            </w:pPr>
                            <w:r>
                              <w:rPr>
                                <w:b/>
                                <w:sz w:val="28"/>
                                <w:szCs w:val="28"/>
                                <w:u w:val="single"/>
                              </w:rPr>
                              <w:t>ARTICULACIÓN</w:t>
                            </w:r>
                          </w:p>
                          <w:p w14:paraId="5D425EFA" w14:textId="77777777" w:rsidR="001E079A" w:rsidRPr="00243229" w:rsidRDefault="001E079A" w:rsidP="001E079A"/>
                          <w:p w14:paraId="564284F8" w14:textId="77777777" w:rsidR="007A34C3" w:rsidRDefault="007A34C3" w:rsidP="007A34C3">
                            <w:pPr>
                              <w:numPr>
                                <w:ilvl w:val="0"/>
                                <w:numId w:val="23"/>
                              </w:numPr>
                              <w:ind w:left="709"/>
                              <w:contextualSpacing/>
                              <w:jc w:val="both"/>
                              <w:rPr>
                                <w:sz w:val="24"/>
                                <w:szCs w:val="24"/>
                              </w:rPr>
                            </w:pPr>
                            <w:r>
                              <w:rPr>
                                <w:sz w:val="24"/>
                                <w:szCs w:val="24"/>
                                <w:highlight w:val="white"/>
                              </w:rPr>
                              <w:t>Promover, desde una perspectiva profética, la transformación social, en medio de este cambio de época.</w:t>
                            </w:r>
                          </w:p>
                          <w:p w14:paraId="50F40A5D" w14:textId="77777777" w:rsidR="007A34C3" w:rsidRDefault="007A34C3" w:rsidP="007A34C3">
                            <w:pPr>
                              <w:ind w:left="349"/>
                              <w:contextualSpacing/>
                              <w:jc w:val="both"/>
                              <w:rPr>
                                <w:sz w:val="24"/>
                                <w:szCs w:val="24"/>
                              </w:rPr>
                            </w:pPr>
                          </w:p>
                          <w:p w14:paraId="3D3E7DAF" w14:textId="77777777" w:rsidR="007A34C3" w:rsidRDefault="007A34C3" w:rsidP="007A34C3">
                            <w:pPr>
                              <w:numPr>
                                <w:ilvl w:val="0"/>
                                <w:numId w:val="23"/>
                              </w:numPr>
                              <w:ind w:left="709"/>
                              <w:contextualSpacing/>
                              <w:jc w:val="both"/>
                              <w:rPr>
                                <w:sz w:val="24"/>
                                <w:szCs w:val="24"/>
                              </w:rPr>
                            </w:pPr>
                            <w:r>
                              <w:rPr>
                                <w:sz w:val="24"/>
                                <w:szCs w:val="24"/>
                              </w:rPr>
                              <w:t>Apoyar procesos de conversión pastoral de las Iglesias locales, que conduzcan a la implementación de planes pastorales orgánicos, desde la perspectiva de la comunión y la sinodalidad (caminar juntos).</w:t>
                            </w:r>
                          </w:p>
                          <w:p w14:paraId="21686BA2" w14:textId="77777777" w:rsidR="007A34C3" w:rsidRDefault="007A34C3" w:rsidP="007A34C3">
                            <w:pPr>
                              <w:ind w:left="709"/>
                              <w:contextualSpacing/>
                              <w:jc w:val="both"/>
                              <w:rPr>
                                <w:sz w:val="24"/>
                                <w:szCs w:val="24"/>
                              </w:rPr>
                            </w:pPr>
                          </w:p>
                          <w:p w14:paraId="3DF5DD26" w14:textId="77777777" w:rsidR="007A34C3" w:rsidRDefault="007A34C3" w:rsidP="007A34C3">
                            <w:pPr>
                              <w:numPr>
                                <w:ilvl w:val="0"/>
                                <w:numId w:val="23"/>
                              </w:numPr>
                              <w:ind w:left="709"/>
                              <w:contextualSpacing/>
                              <w:jc w:val="both"/>
                              <w:rPr>
                                <w:sz w:val="24"/>
                                <w:szCs w:val="24"/>
                              </w:rPr>
                            </w:pPr>
                            <w:r>
                              <w:rPr>
                                <w:sz w:val="24"/>
                                <w:szCs w:val="24"/>
                              </w:rPr>
                              <w:t>Favorecer el uso de internet para mantener la regularidad de reuniones entre todas las instituciones involucradas en la ABP.</w:t>
                            </w:r>
                          </w:p>
                          <w:p w14:paraId="1C31D698" w14:textId="77777777" w:rsidR="007A34C3" w:rsidRDefault="007A34C3" w:rsidP="007A34C3">
                            <w:pPr>
                              <w:contextualSpacing/>
                              <w:jc w:val="both"/>
                              <w:rPr>
                                <w:sz w:val="24"/>
                                <w:szCs w:val="24"/>
                              </w:rPr>
                            </w:pPr>
                          </w:p>
                          <w:p w14:paraId="3F024C40" w14:textId="77777777" w:rsidR="007A34C3" w:rsidRDefault="007A34C3" w:rsidP="007A34C3">
                            <w:pPr>
                              <w:numPr>
                                <w:ilvl w:val="0"/>
                                <w:numId w:val="23"/>
                              </w:numPr>
                              <w:ind w:left="709"/>
                              <w:contextualSpacing/>
                              <w:jc w:val="both"/>
                              <w:rPr>
                                <w:sz w:val="24"/>
                                <w:szCs w:val="24"/>
                                <w:highlight w:val="white"/>
                              </w:rPr>
                            </w:pPr>
                            <w:r>
                              <w:rPr>
                                <w:sz w:val="24"/>
                                <w:szCs w:val="24"/>
                                <w:highlight w:val="white"/>
                              </w:rPr>
                              <w:t>Seguir promoviendo la creación y consolidación de equipos de ABP a todo nivel.</w:t>
                            </w:r>
                          </w:p>
                          <w:p w14:paraId="56341495" w14:textId="77777777" w:rsidR="007A34C3" w:rsidRDefault="007A34C3" w:rsidP="007A34C3">
                            <w:pPr>
                              <w:contextualSpacing/>
                              <w:jc w:val="both"/>
                              <w:rPr>
                                <w:sz w:val="24"/>
                                <w:szCs w:val="24"/>
                                <w:highlight w:val="white"/>
                              </w:rPr>
                            </w:pPr>
                          </w:p>
                          <w:p w14:paraId="27067019" w14:textId="77777777" w:rsidR="007A34C3" w:rsidRDefault="007A34C3" w:rsidP="007A34C3">
                            <w:pPr>
                              <w:numPr>
                                <w:ilvl w:val="0"/>
                                <w:numId w:val="23"/>
                              </w:numPr>
                              <w:ind w:left="709"/>
                              <w:contextualSpacing/>
                              <w:jc w:val="both"/>
                              <w:rPr>
                                <w:sz w:val="24"/>
                                <w:szCs w:val="24"/>
                                <w:highlight w:val="white"/>
                              </w:rPr>
                            </w:pPr>
                            <w:r>
                              <w:rPr>
                                <w:sz w:val="24"/>
                                <w:szCs w:val="24"/>
                                <w:highlight w:val="white"/>
                              </w:rPr>
                              <w:t>Promover la celebración de un Año Bíblico 2019-2020 con ocasión de los 50 años de la fundación de FEBIC y la conmemoración de los 1600 años de la muerte de San Jerónimo.</w:t>
                            </w:r>
                          </w:p>
                          <w:p w14:paraId="3D072C00" w14:textId="77777777" w:rsidR="007A34C3" w:rsidRDefault="007A34C3" w:rsidP="007A34C3">
                            <w:pPr>
                              <w:contextualSpacing/>
                              <w:jc w:val="both"/>
                              <w:rPr>
                                <w:sz w:val="24"/>
                                <w:szCs w:val="24"/>
                                <w:highlight w:val="white"/>
                              </w:rPr>
                            </w:pPr>
                          </w:p>
                          <w:p w14:paraId="572FC953" w14:textId="77777777" w:rsidR="007A34C3" w:rsidRDefault="007A34C3" w:rsidP="007A34C3">
                            <w:pPr>
                              <w:numPr>
                                <w:ilvl w:val="0"/>
                                <w:numId w:val="23"/>
                              </w:numPr>
                              <w:ind w:left="709"/>
                              <w:contextualSpacing/>
                              <w:jc w:val="both"/>
                              <w:rPr>
                                <w:sz w:val="24"/>
                                <w:szCs w:val="24"/>
                                <w:highlight w:val="white"/>
                              </w:rPr>
                            </w:pPr>
                            <w:r>
                              <w:rPr>
                                <w:sz w:val="24"/>
                                <w:szCs w:val="24"/>
                                <w:highlight w:val="white"/>
                              </w:rPr>
                              <w:t>Fomentar vínculos con Sociedades Bíblicas.</w:t>
                            </w:r>
                          </w:p>
                          <w:p w14:paraId="5F4B6060" w14:textId="77777777" w:rsidR="001E079A" w:rsidRPr="001E079A" w:rsidRDefault="001E079A" w:rsidP="001E079A">
                            <w:pPr>
                              <w:jc w:val="both"/>
                              <w:rPr>
                                <w:sz w:val="24"/>
                                <w:szCs w:val="24"/>
                              </w:rPr>
                            </w:pPr>
                          </w:p>
                          <w:p w14:paraId="69BD19F1" w14:textId="77777777" w:rsidR="001E079A" w:rsidRDefault="001E079A" w:rsidP="001E07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B13F8" id="Cuadro de texto 6" o:spid="_x0000_s1029" type="#_x0000_t202" style="position:absolute;margin-left:4pt;margin-top:-36pt;width:449.95pt;height:36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" filled="f" strokecolor="black [3213]">
                <v:textbox>
                  <w:txbxContent>
                    <w:p w14:paraId="2310F98D" w14:textId="77777777" w:rsidR="001E079A" w:rsidRDefault="007A34C3" w:rsidP="001E079A">
                      <w:pPr>
                        <w:pStyle w:val="Heading2"/>
                        <w:numPr>
                          <w:ilvl w:val="0"/>
                          <w:numId w:val="12"/>
                        </w:numPr>
                        <w:jc w:val="both"/>
                        <w:rPr>
                          <w:b/>
                          <w:sz w:val="28"/>
                          <w:szCs w:val="28"/>
                          <w:u w:val="single"/>
                        </w:rPr>
                      </w:pPr>
                      <w:r>
                        <w:rPr>
                          <w:b/>
                          <w:sz w:val="28"/>
                          <w:szCs w:val="28"/>
                          <w:u w:val="single"/>
                        </w:rPr>
                        <w:t>ARTICULACIÓN</w:t>
                      </w:r>
                    </w:p>
                    <w:p w14:paraId="5D425EFA" w14:textId="77777777" w:rsidR="001E079A" w:rsidRPr="00243229" w:rsidRDefault="001E079A" w:rsidP="001E079A"/>
                    <w:p w14:paraId="564284F8" w14:textId="77777777" w:rsidR="007A34C3" w:rsidRDefault="007A34C3" w:rsidP="007A34C3">
                      <w:pPr>
                        <w:numPr>
                          <w:ilvl w:val="0"/>
                          <w:numId w:val="23"/>
                        </w:numPr>
                        <w:ind w:left="709"/>
                        <w:contextualSpacing/>
                        <w:jc w:val="both"/>
                        <w:rPr>
                          <w:sz w:val="24"/>
                          <w:szCs w:val="24"/>
                        </w:rPr>
                      </w:pPr>
                      <w:r>
                        <w:rPr>
                          <w:sz w:val="24"/>
                          <w:szCs w:val="24"/>
                          <w:highlight w:val="white"/>
                        </w:rPr>
                        <w:t>Promover, desde una perspectiva profética, la transformación social, en medio de este cambio de época.</w:t>
                      </w:r>
                    </w:p>
                    <w:p w14:paraId="50F40A5D" w14:textId="77777777" w:rsidR="007A34C3" w:rsidRDefault="007A34C3" w:rsidP="007A34C3">
                      <w:pPr>
                        <w:ind w:left="349"/>
                        <w:contextualSpacing/>
                        <w:jc w:val="both"/>
                        <w:rPr>
                          <w:sz w:val="24"/>
                          <w:szCs w:val="24"/>
                        </w:rPr>
                      </w:pPr>
                    </w:p>
                    <w:p w14:paraId="3D3E7DAF" w14:textId="77777777" w:rsidR="007A34C3" w:rsidRDefault="007A34C3" w:rsidP="007A34C3">
                      <w:pPr>
                        <w:numPr>
                          <w:ilvl w:val="0"/>
                          <w:numId w:val="23"/>
                        </w:numPr>
                        <w:ind w:left="709"/>
                        <w:contextualSpacing/>
                        <w:jc w:val="both"/>
                        <w:rPr>
                          <w:sz w:val="24"/>
                          <w:szCs w:val="24"/>
                        </w:rPr>
                      </w:pPr>
                      <w:r>
                        <w:rPr>
                          <w:sz w:val="24"/>
                          <w:szCs w:val="24"/>
                        </w:rPr>
                        <w:t>Apoyar procesos de conversión pastoral de las Iglesias locales, que conduzcan a la implementación de planes pastorales orgánicos, desde la perspectiva de la comunión y la sinodalidad (caminar juntos).</w:t>
                      </w:r>
                    </w:p>
                    <w:p w14:paraId="21686BA2" w14:textId="77777777" w:rsidR="007A34C3" w:rsidRDefault="007A34C3" w:rsidP="007A34C3">
                      <w:pPr>
                        <w:ind w:left="709"/>
                        <w:contextualSpacing/>
                        <w:jc w:val="both"/>
                        <w:rPr>
                          <w:sz w:val="24"/>
                          <w:szCs w:val="24"/>
                        </w:rPr>
                      </w:pPr>
                    </w:p>
                    <w:p w14:paraId="3DF5DD26" w14:textId="77777777" w:rsidR="007A34C3" w:rsidRDefault="007A34C3" w:rsidP="007A34C3">
                      <w:pPr>
                        <w:numPr>
                          <w:ilvl w:val="0"/>
                          <w:numId w:val="23"/>
                        </w:numPr>
                        <w:ind w:left="709"/>
                        <w:contextualSpacing/>
                        <w:jc w:val="both"/>
                        <w:rPr>
                          <w:sz w:val="24"/>
                          <w:szCs w:val="24"/>
                        </w:rPr>
                      </w:pPr>
                      <w:r>
                        <w:rPr>
                          <w:sz w:val="24"/>
                          <w:szCs w:val="24"/>
                        </w:rPr>
                        <w:t>Favorecer el uso de internet para mantener la regularidad de reuniones entre todas las instituciones involucradas en la ABP.</w:t>
                      </w:r>
                    </w:p>
                    <w:p w14:paraId="1C31D698" w14:textId="77777777" w:rsidR="007A34C3" w:rsidRDefault="007A34C3" w:rsidP="007A34C3">
                      <w:pPr>
                        <w:contextualSpacing/>
                        <w:jc w:val="both"/>
                        <w:rPr>
                          <w:sz w:val="24"/>
                          <w:szCs w:val="24"/>
                        </w:rPr>
                      </w:pPr>
                    </w:p>
                    <w:p w14:paraId="3F024C40" w14:textId="77777777" w:rsidR="007A34C3" w:rsidRDefault="007A34C3" w:rsidP="007A34C3">
                      <w:pPr>
                        <w:numPr>
                          <w:ilvl w:val="0"/>
                          <w:numId w:val="23"/>
                        </w:numPr>
                        <w:ind w:left="709"/>
                        <w:contextualSpacing/>
                        <w:jc w:val="both"/>
                        <w:rPr>
                          <w:sz w:val="24"/>
                          <w:szCs w:val="24"/>
                          <w:highlight w:val="white"/>
                        </w:rPr>
                      </w:pPr>
                      <w:r>
                        <w:rPr>
                          <w:sz w:val="24"/>
                          <w:szCs w:val="24"/>
                          <w:highlight w:val="white"/>
                        </w:rPr>
                        <w:t>Seguir promoviendo la creación y consolidación de equipos de ABP a todo nivel.</w:t>
                      </w:r>
                    </w:p>
                    <w:p w14:paraId="56341495" w14:textId="77777777" w:rsidR="007A34C3" w:rsidRDefault="007A34C3" w:rsidP="007A34C3">
                      <w:pPr>
                        <w:contextualSpacing/>
                        <w:jc w:val="both"/>
                        <w:rPr>
                          <w:sz w:val="24"/>
                          <w:szCs w:val="24"/>
                          <w:highlight w:val="white"/>
                        </w:rPr>
                      </w:pPr>
                    </w:p>
                    <w:p w14:paraId="27067019" w14:textId="77777777" w:rsidR="007A34C3" w:rsidRDefault="007A34C3" w:rsidP="007A34C3">
                      <w:pPr>
                        <w:numPr>
                          <w:ilvl w:val="0"/>
                          <w:numId w:val="23"/>
                        </w:numPr>
                        <w:ind w:left="709"/>
                        <w:contextualSpacing/>
                        <w:jc w:val="both"/>
                        <w:rPr>
                          <w:sz w:val="24"/>
                          <w:szCs w:val="24"/>
                          <w:highlight w:val="white"/>
                        </w:rPr>
                      </w:pPr>
                      <w:r>
                        <w:rPr>
                          <w:sz w:val="24"/>
                          <w:szCs w:val="24"/>
                          <w:highlight w:val="white"/>
                        </w:rPr>
                        <w:t>Promover la celebración de un Año Bíblico 2019-2020 con ocasión de los 50 años de la fundación de FEBIC y la conmemoración de los 1600 años de la muerte de San Jerónimo.</w:t>
                      </w:r>
                    </w:p>
                    <w:p w14:paraId="3D072C00" w14:textId="77777777" w:rsidR="007A34C3" w:rsidRDefault="007A34C3" w:rsidP="007A34C3">
                      <w:pPr>
                        <w:contextualSpacing/>
                        <w:jc w:val="both"/>
                        <w:rPr>
                          <w:sz w:val="24"/>
                          <w:szCs w:val="24"/>
                          <w:highlight w:val="white"/>
                        </w:rPr>
                      </w:pPr>
                    </w:p>
                    <w:p w14:paraId="572FC953" w14:textId="77777777" w:rsidR="007A34C3" w:rsidRDefault="007A34C3" w:rsidP="007A34C3">
                      <w:pPr>
                        <w:numPr>
                          <w:ilvl w:val="0"/>
                          <w:numId w:val="23"/>
                        </w:numPr>
                        <w:ind w:left="709"/>
                        <w:contextualSpacing/>
                        <w:jc w:val="both"/>
                        <w:rPr>
                          <w:sz w:val="24"/>
                          <w:szCs w:val="24"/>
                          <w:highlight w:val="white"/>
                        </w:rPr>
                      </w:pPr>
                      <w:r>
                        <w:rPr>
                          <w:sz w:val="24"/>
                          <w:szCs w:val="24"/>
                          <w:highlight w:val="white"/>
                        </w:rPr>
                        <w:t>Fomentar vínculos con Sociedades Bíblicas.</w:t>
                      </w:r>
                    </w:p>
                    <w:p w14:paraId="5F4B6060" w14:textId="77777777" w:rsidR="001E079A" w:rsidRPr="001E079A" w:rsidRDefault="001E079A" w:rsidP="001E079A">
                      <w:pPr>
                        <w:jc w:val="both"/>
                        <w:rPr>
                          <w:sz w:val="24"/>
                          <w:szCs w:val="24"/>
                        </w:rPr>
                      </w:pPr>
                    </w:p>
                    <w:p w14:paraId="69BD19F1" w14:textId="77777777" w:rsidR="001E079A" w:rsidRDefault="001E079A" w:rsidP="001E079A"/>
                  </w:txbxContent>
                </v:textbox>
                <w10:wrap type="square"/>
              </v:shape>
            </w:pict>
          </mc:Fallback>
        </mc:AlternateContent>
      </w:r>
    </w:p>
    <w:p w14:paraId="08158174" w14:textId="77777777" w:rsidR="00243229" w:rsidRPr="003F1469" w:rsidRDefault="00243229" w:rsidP="00243229">
      <w:pPr>
        <w:rPr>
          <w:lang w:val="es-419"/>
        </w:rPr>
      </w:pPr>
    </w:p>
    <w:p w14:paraId="3C13E7C1" w14:textId="77777777" w:rsidR="00243229" w:rsidRPr="003F1469" w:rsidRDefault="00243229" w:rsidP="00243229">
      <w:pPr>
        <w:rPr>
          <w:lang w:val="es-419"/>
        </w:rPr>
      </w:pPr>
    </w:p>
    <w:p w14:paraId="62AE9BD2" w14:textId="77777777" w:rsidR="00243229" w:rsidRPr="003F1469" w:rsidRDefault="00243229" w:rsidP="00243229">
      <w:pPr>
        <w:rPr>
          <w:lang w:val="es-419"/>
        </w:rPr>
      </w:pPr>
    </w:p>
    <w:p w14:paraId="5F9CB6C8" w14:textId="77777777" w:rsidR="00243229" w:rsidRPr="003F1469" w:rsidRDefault="00243229" w:rsidP="00243229">
      <w:pPr>
        <w:rPr>
          <w:lang w:val="es-419"/>
        </w:rPr>
      </w:pPr>
    </w:p>
    <w:p w14:paraId="1A1CFB4A" w14:textId="77777777" w:rsidR="00243229" w:rsidRPr="003F1469" w:rsidRDefault="00243229" w:rsidP="00243229">
      <w:pPr>
        <w:rPr>
          <w:lang w:val="es-419"/>
        </w:rPr>
      </w:pPr>
    </w:p>
    <w:p w14:paraId="64E0F72F" w14:textId="77777777" w:rsidR="00243229" w:rsidRPr="003F1469" w:rsidRDefault="00243229" w:rsidP="00243229">
      <w:pPr>
        <w:rPr>
          <w:lang w:val="es-419"/>
        </w:rPr>
      </w:pPr>
    </w:p>
    <w:p w14:paraId="2577B3D9" w14:textId="77777777" w:rsidR="00243229" w:rsidRPr="003F1469" w:rsidRDefault="00243229" w:rsidP="00243229">
      <w:pPr>
        <w:rPr>
          <w:lang w:val="es-419"/>
        </w:rPr>
      </w:pPr>
    </w:p>
    <w:p w14:paraId="7C3B4347" w14:textId="77777777" w:rsidR="00243229" w:rsidRPr="003F1469" w:rsidRDefault="00243229" w:rsidP="00243229">
      <w:pPr>
        <w:rPr>
          <w:lang w:val="es-419"/>
        </w:rPr>
      </w:pPr>
    </w:p>
    <w:p w14:paraId="0890E485" w14:textId="77777777" w:rsidR="00243229" w:rsidRPr="003F1469" w:rsidRDefault="00243229" w:rsidP="00243229">
      <w:pPr>
        <w:rPr>
          <w:lang w:val="es-419"/>
        </w:rPr>
      </w:pPr>
    </w:p>
    <w:p w14:paraId="399B812F" w14:textId="77777777" w:rsidR="00243229" w:rsidRPr="003F1469" w:rsidRDefault="00243229" w:rsidP="00243229">
      <w:pPr>
        <w:rPr>
          <w:lang w:val="es-419"/>
        </w:rPr>
      </w:pPr>
    </w:p>
    <w:p w14:paraId="1DB7AAC3" w14:textId="77777777" w:rsidR="00243229" w:rsidRPr="003F1469" w:rsidRDefault="00243229" w:rsidP="00243229">
      <w:pPr>
        <w:rPr>
          <w:lang w:val="es-419"/>
        </w:rPr>
      </w:pPr>
    </w:p>
    <w:p w14:paraId="2A1EC7A5" w14:textId="77777777" w:rsidR="003E4D75" w:rsidRPr="003F1469" w:rsidRDefault="007A34C3">
      <w:pPr>
        <w:ind w:left="720"/>
        <w:jc w:val="both"/>
        <w:rPr>
          <w:lang w:val="es-419"/>
        </w:rPr>
      </w:pPr>
      <w:bookmarkStart w:id="6" w:name="h.8l396h7e24pb" w:colFirst="0" w:colLast="0"/>
      <w:bookmarkEnd w:id="6"/>
      <w:r w:rsidRPr="003F1469">
        <w:rPr>
          <w:sz w:val="24"/>
          <w:szCs w:val="24"/>
          <w:highlight w:val="white"/>
          <w:lang w:val="es-419"/>
        </w:rPr>
        <w:tab/>
      </w:r>
    </w:p>
    <w:p w14:paraId="79DDBF62" w14:textId="77777777" w:rsidR="00243229" w:rsidRPr="003F1469" w:rsidRDefault="00243229" w:rsidP="007A34C3">
      <w:pPr>
        <w:contextualSpacing/>
        <w:jc w:val="both"/>
        <w:rPr>
          <w:sz w:val="24"/>
          <w:szCs w:val="24"/>
          <w:lang w:val="es-419"/>
        </w:rPr>
      </w:pPr>
      <w:bookmarkStart w:id="7" w:name="h.mdzc65n4g8m9" w:colFirst="0" w:colLast="0"/>
      <w:bookmarkStart w:id="8" w:name="h.qk4f7r5i27qv" w:colFirst="0" w:colLast="0"/>
      <w:bookmarkEnd w:id="7"/>
      <w:bookmarkEnd w:id="8"/>
    </w:p>
    <w:p w14:paraId="4B040684" w14:textId="77777777" w:rsidR="003E4D75" w:rsidRPr="003F1469" w:rsidRDefault="003E4D75">
      <w:pPr>
        <w:jc w:val="both"/>
        <w:rPr>
          <w:lang w:val="es-419"/>
        </w:rPr>
      </w:pPr>
    </w:p>
    <w:p w14:paraId="747ACFCA" w14:textId="77777777" w:rsidR="003E4D75" w:rsidRPr="003F1469" w:rsidRDefault="003E4D75">
      <w:pPr>
        <w:jc w:val="both"/>
        <w:rPr>
          <w:lang w:val="es-419"/>
        </w:rPr>
      </w:pPr>
      <w:bookmarkStart w:id="9" w:name="h.w398swatakma" w:colFirst="0" w:colLast="0"/>
      <w:bookmarkEnd w:id="9"/>
    </w:p>
    <w:p w14:paraId="2682706B" w14:textId="77777777" w:rsidR="003E4D75" w:rsidRPr="003F1469" w:rsidRDefault="003E4D75">
      <w:pPr>
        <w:jc w:val="both"/>
        <w:rPr>
          <w:lang w:val="es-419"/>
        </w:rPr>
      </w:pPr>
    </w:p>
    <w:p w14:paraId="751F9268" w14:textId="77777777" w:rsidR="003E4D75" w:rsidRPr="003F1469" w:rsidRDefault="003E4D75">
      <w:pPr>
        <w:jc w:val="both"/>
        <w:rPr>
          <w:lang w:val="es-419"/>
        </w:rPr>
      </w:pPr>
    </w:p>
    <w:p w14:paraId="5740A24E" w14:textId="77777777" w:rsidR="003E4D75" w:rsidRPr="003F1469" w:rsidRDefault="003E4D75">
      <w:pPr>
        <w:jc w:val="both"/>
        <w:rPr>
          <w:lang w:val="es-419"/>
        </w:rPr>
      </w:pPr>
    </w:p>
    <w:p w14:paraId="659F745C" w14:textId="77777777" w:rsidR="003E4D75" w:rsidRPr="003F1469" w:rsidRDefault="007A34C3">
      <w:pPr>
        <w:pStyle w:val="Heading3"/>
        <w:contextualSpacing w:val="0"/>
        <w:jc w:val="both"/>
        <w:rPr>
          <w:lang w:val="es-419"/>
        </w:rPr>
      </w:pPr>
      <w:bookmarkStart w:id="10" w:name="h.x90mqi6tzn08" w:colFirst="0" w:colLast="0"/>
      <w:bookmarkEnd w:id="10"/>
      <w:r w:rsidRPr="003F1469">
        <w:rPr>
          <w:sz w:val="24"/>
          <w:szCs w:val="24"/>
          <w:lang w:val="es-419"/>
        </w:rPr>
        <w:tab/>
      </w:r>
    </w:p>
    <w:p w14:paraId="313FC816" w14:textId="77777777" w:rsidR="003E4D75" w:rsidRPr="003F1469" w:rsidRDefault="003E4D75">
      <w:pPr>
        <w:jc w:val="both"/>
        <w:rPr>
          <w:lang w:val="es-419"/>
        </w:rPr>
      </w:pPr>
    </w:p>
    <w:p w14:paraId="76EBC596" w14:textId="77777777" w:rsidR="003E4D75" w:rsidRPr="003F1469" w:rsidRDefault="007A34C3">
      <w:pPr>
        <w:pStyle w:val="Heading3"/>
        <w:contextualSpacing w:val="0"/>
        <w:jc w:val="both"/>
        <w:rPr>
          <w:lang w:val="es-419"/>
        </w:rPr>
      </w:pPr>
      <w:bookmarkStart w:id="11" w:name="h.voo4qarczl7p" w:colFirst="0" w:colLast="0"/>
      <w:bookmarkEnd w:id="11"/>
      <w:r w:rsidRPr="003F1469">
        <w:rPr>
          <w:sz w:val="24"/>
          <w:szCs w:val="24"/>
          <w:lang w:val="es-419"/>
        </w:rPr>
        <w:tab/>
      </w:r>
    </w:p>
    <w:sectPr w:rsidR="003E4D75" w:rsidRPr="003F146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34DD"/>
    <w:multiLevelType w:val="multilevel"/>
    <w:tmpl w:val="9B907012"/>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 w15:restartNumberingAfterBreak="0">
    <w:nsid w:val="0D477F7F"/>
    <w:multiLevelType w:val="hybridMultilevel"/>
    <w:tmpl w:val="FF5CF32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C8C7036"/>
    <w:multiLevelType w:val="hybridMultilevel"/>
    <w:tmpl w:val="1C927726"/>
    <w:lvl w:ilvl="0" w:tplc="040A000F">
      <w:start w:val="1"/>
      <w:numFmt w:val="decimal"/>
      <w:lvlText w:val="%1."/>
      <w:lvlJc w:val="left"/>
      <w:pPr>
        <w:ind w:left="786" w:hanging="360"/>
      </w:p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3" w15:restartNumberingAfterBreak="0">
    <w:nsid w:val="219F774E"/>
    <w:multiLevelType w:val="hybridMultilevel"/>
    <w:tmpl w:val="8CAAFD98"/>
    <w:lvl w:ilvl="0" w:tplc="040A0017">
      <w:start w:val="1"/>
      <w:numFmt w:val="lowerLetter"/>
      <w:lvlText w:val="%1)"/>
      <w:lvlJc w:val="left"/>
      <w:pPr>
        <w:ind w:left="4320" w:hanging="360"/>
      </w:pPr>
    </w:lvl>
    <w:lvl w:ilvl="1" w:tplc="040A0017">
      <w:start w:val="1"/>
      <w:numFmt w:val="lowerLetter"/>
      <w:lvlText w:val="%2)"/>
      <w:lvlJc w:val="left"/>
      <w:pPr>
        <w:ind w:left="5040" w:hanging="360"/>
      </w:pPr>
    </w:lvl>
    <w:lvl w:ilvl="2" w:tplc="040A001B" w:tentative="1">
      <w:start w:val="1"/>
      <w:numFmt w:val="lowerRoman"/>
      <w:lvlText w:val="%3."/>
      <w:lvlJc w:val="right"/>
      <w:pPr>
        <w:ind w:left="5760" w:hanging="180"/>
      </w:pPr>
    </w:lvl>
    <w:lvl w:ilvl="3" w:tplc="040A000F" w:tentative="1">
      <w:start w:val="1"/>
      <w:numFmt w:val="decimal"/>
      <w:lvlText w:val="%4."/>
      <w:lvlJc w:val="left"/>
      <w:pPr>
        <w:ind w:left="6480" w:hanging="360"/>
      </w:pPr>
    </w:lvl>
    <w:lvl w:ilvl="4" w:tplc="040A0019" w:tentative="1">
      <w:start w:val="1"/>
      <w:numFmt w:val="lowerLetter"/>
      <w:lvlText w:val="%5."/>
      <w:lvlJc w:val="left"/>
      <w:pPr>
        <w:ind w:left="7200" w:hanging="360"/>
      </w:pPr>
    </w:lvl>
    <w:lvl w:ilvl="5" w:tplc="040A001B" w:tentative="1">
      <w:start w:val="1"/>
      <w:numFmt w:val="lowerRoman"/>
      <w:lvlText w:val="%6."/>
      <w:lvlJc w:val="right"/>
      <w:pPr>
        <w:ind w:left="7920" w:hanging="180"/>
      </w:pPr>
    </w:lvl>
    <w:lvl w:ilvl="6" w:tplc="040A000F" w:tentative="1">
      <w:start w:val="1"/>
      <w:numFmt w:val="decimal"/>
      <w:lvlText w:val="%7."/>
      <w:lvlJc w:val="left"/>
      <w:pPr>
        <w:ind w:left="8640" w:hanging="360"/>
      </w:pPr>
    </w:lvl>
    <w:lvl w:ilvl="7" w:tplc="040A0019" w:tentative="1">
      <w:start w:val="1"/>
      <w:numFmt w:val="lowerLetter"/>
      <w:lvlText w:val="%8."/>
      <w:lvlJc w:val="left"/>
      <w:pPr>
        <w:ind w:left="9360" w:hanging="360"/>
      </w:pPr>
    </w:lvl>
    <w:lvl w:ilvl="8" w:tplc="040A001B" w:tentative="1">
      <w:start w:val="1"/>
      <w:numFmt w:val="lowerRoman"/>
      <w:lvlText w:val="%9."/>
      <w:lvlJc w:val="right"/>
      <w:pPr>
        <w:ind w:left="10080" w:hanging="180"/>
      </w:pPr>
    </w:lvl>
  </w:abstractNum>
  <w:abstractNum w:abstractNumId="4" w15:restartNumberingAfterBreak="0">
    <w:nsid w:val="236E5DEF"/>
    <w:multiLevelType w:val="hybridMultilevel"/>
    <w:tmpl w:val="EA126C9E"/>
    <w:lvl w:ilvl="0" w:tplc="040A0017">
      <w:start w:val="1"/>
      <w:numFmt w:val="lowerLetter"/>
      <w:lvlText w:val="%1)"/>
      <w:lvlJc w:val="left"/>
      <w:pPr>
        <w:ind w:left="4320" w:hanging="360"/>
      </w:pPr>
    </w:lvl>
    <w:lvl w:ilvl="1" w:tplc="040A0019">
      <w:start w:val="1"/>
      <w:numFmt w:val="lowerLetter"/>
      <w:lvlText w:val="%2."/>
      <w:lvlJc w:val="left"/>
      <w:pPr>
        <w:ind w:left="5040" w:hanging="360"/>
      </w:pPr>
    </w:lvl>
    <w:lvl w:ilvl="2" w:tplc="040A001B" w:tentative="1">
      <w:start w:val="1"/>
      <w:numFmt w:val="lowerRoman"/>
      <w:lvlText w:val="%3."/>
      <w:lvlJc w:val="right"/>
      <w:pPr>
        <w:ind w:left="5760" w:hanging="180"/>
      </w:pPr>
    </w:lvl>
    <w:lvl w:ilvl="3" w:tplc="040A000F" w:tentative="1">
      <w:start w:val="1"/>
      <w:numFmt w:val="decimal"/>
      <w:lvlText w:val="%4."/>
      <w:lvlJc w:val="left"/>
      <w:pPr>
        <w:ind w:left="6480" w:hanging="360"/>
      </w:pPr>
    </w:lvl>
    <w:lvl w:ilvl="4" w:tplc="040A0019" w:tentative="1">
      <w:start w:val="1"/>
      <w:numFmt w:val="lowerLetter"/>
      <w:lvlText w:val="%5."/>
      <w:lvlJc w:val="left"/>
      <w:pPr>
        <w:ind w:left="7200" w:hanging="360"/>
      </w:pPr>
    </w:lvl>
    <w:lvl w:ilvl="5" w:tplc="040A001B" w:tentative="1">
      <w:start w:val="1"/>
      <w:numFmt w:val="lowerRoman"/>
      <w:lvlText w:val="%6."/>
      <w:lvlJc w:val="right"/>
      <w:pPr>
        <w:ind w:left="7920" w:hanging="180"/>
      </w:pPr>
    </w:lvl>
    <w:lvl w:ilvl="6" w:tplc="040A000F" w:tentative="1">
      <w:start w:val="1"/>
      <w:numFmt w:val="decimal"/>
      <w:lvlText w:val="%7."/>
      <w:lvlJc w:val="left"/>
      <w:pPr>
        <w:ind w:left="8640" w:hanging="360"/>
      </w:pPr>
    </w:lvl>
    <w:lvl w:ilvl="7" w:tplc="040A0019" w:tentative="1">
      <w:start w:val="1"/>
      <w:numFmt w:val="lowerLetter"/>
      <w:lvlText w:val="%8."/>
      <w:lvlJc w:val="left"/>
      <w:pPr>
        <w:ind w:left="9360" w:hanging="360"/>
      </w:pPr>
    </w:lvl>
    <w:lvl w:ilvl="8" w:tplc="040A001B" w:tentative="1">
      <w:start w:val="1"/>
      <w:numFmt w:val="lowerRoman"/>
      <w:lvlText w:val="%9."/>
      <w:lvlJc w:val="right"/>
      <w:pPr>
        <w:ind w:left="10080" w:hanging="180"/>
      </w:pPr>
    </w:lvl>
  </w:abstractNum>
  <w:abstractNum w:abstractNumId="5" w15:restartNumberingAfterBreak="0">
    <w:nsid w:val="28A276CD"/>
    <w:multiLevelType w:val="hybridMultilevel"/>
    <w:tmpl w:val="EE7493B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26026F5"/>
    <w:multiLevelType w:val="hybridMultilevel"/>
    <w:tmpl w:val="7E4CA15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31A6F3B"/>
    <w:multiLevelType w:val="hybridMultilevel"/>
    <w:tmpl w:val="F33A8416"/>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8" w15:restartNumberingAfterBreak="0">
    <w:nsid w:val="478E5F90"/>
    <w:multiLevelType w:val="multilevel"/>
    <w:tmpl w:val="D2EE727E"/>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9" w15:restartNumberingAfterBreak="0">
    <w:nsid w:val="493E2460"/>
    <w:multiLevelType w:val="hybridMultilevel"/>
    <w:tmpl w:val="78E6774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1F84DED"/>
    <w:multiLevelType w:val="hybridMultilevel"/>
    <w:tmpl w:val="A7C822C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20C6ACB"/>
    <w:multiLevelType w:val="hybridMultilevel"/>
    <w:tmpl w:val="9D80B694"/>
    <w:lvl w:ilvl="0" w:tplc="D980B5D0">
      <w:start w:val="1"/>
      <w:numFmt w:val="decimal"/>
      <w:lvlText w:val="%1."/>
      <w:lvlJc w:val="left"/>
      <w:pPr>
        <w:ind w:left="2880" w:hanging="360"/>
      </w:pPr>
      <w:rPr>
        <w:i w:val="0"/>
      </w:rPr>
    </w:lvl>
    <w:lvl w:ilvl="1" w:tplc="040A0019" w:tentative="1">
      <w:start w:val="1"/>
      <w:numFmt w:val="lowerLetter"/>
      <w:lvlText w:val="%2."/>
      <w:lvlJc w:val="left"/>
      <w:pPr>
        <w:ind w:left="3600" w:hanging="360"/>
      </w:pPr>
    </w:lvl>
    <w:lvl w:ilvl="2" w:tplc="040A001B" w:tentative="1">
      <w:start w:val="1"/>
      <w:numFmt w:val="lowerRoman"/>
      <w:lvlText w:val="%3."/>
      <w:lvlJc w:val="right"/>
      <w:pPr>
        <w:ind w:left="4320" w:hanging="180"/>
      </w:pPr>
    </w:lvl>
    <w:lvl w:ilvl="3" w:tplc="040A000F" w:tentative="1">
      <w:start w:val="1"/>
      <w:numFmt w:val="decimal"/>
      <w:lvlText w:val="%4."/>
      <w:lvlJc w:val="left"/>
      <w:pPr>
        <w:ind w:left="5040" w:hanging="360"/>
      </w:pPr>
    </w:lvl>
    <w:lvl w:ilvl="4" w:tplc="040A0019" w:tentative="1">
      <w:start w:val="1"/>
      <w:numFmt w:val="lowerLetter"/>
      <w:lvlText w:val="%5."/>
      <w:lvlJc w:val="left"/>
      <w:pPr>
        <w:ind w:left="5760" w:hanging="360"/>
      </w:pPr>
    </w:lvl>
    <w:lvl w:ilvl="5" w:tplc="040A001B" w:tentative="1">
      <w:start w:val="1"/>
      <w:numFmt w:val="lowerRoman"/>
      <w:lvlText w:val="%6."/>
      <w:lvlJc w:val="right"/>
      <w:pPr>
        <w:ind w:left="6480" w:hanging="180"/>
      </w:pPr>
    </w:lvl>
    <w:lvl w:ilvl="6" w:tplc="040A000F" w:tentative="1">
      <w:start w:val="1"/>
      <w:numFmt w:val="decimal"/>
      <w:lvlText w:val="%7."/>
      <w:lvlJc w:val="left"/>
      <w:pPr>
        <w:ind w:left="7200" w:hanging="360"/>
      </w:pPr>
    </w:lvl>
    <w:lvl w:ilvl="7" w:tplc="040A0019" w:tentative="1">
      <w:start w:val="1"/>
      <w:numFmt w:val="lowerLetter"/>
      <w:lvlText w:val="%8."/>
      <w:lvlJc w:val="left"/>
      <w:pPr>
        <w:ind w:left="7920" w:hanging="360"/>
      </w:pPr>
    </w:lvl>
    <w:lvl w:ilvl="8" w:tplc="040A001B" w:tentative="1">
      <w:start w:val="1"/>
      <w:numFmt w:val="lowerRoman"/>
      <w:lvlText w:val="%9."/>
      <w:lvlJc w:val="right"/>
      <w:pPr>
        <w:ind w:left="8640" w:hanging="180"/>
      </w:pPr>
    </w:lvl>
  </w:abstractNum>
  <w:abstractNum w:abstractNumId="12" w15:restartNumberingAfterBreak="0">
    <w:nsid w:val="535773C6"/>
    <w:multiLevelType w:val="multilevel"/>
    <w:tmpl w:val="A3AA27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5D8030F3"/>
    <w:multiLevelType w:val="hybridMultilevel"/>
    <w:tmpl w:val="34CCEF4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07A0601"/>
    <w:multiLevelType w:val="hybridMultilevel"/>
    <w:tmpl w:val="0C7A0ECE"/>
    <w:lvl w:ilvl="0" w:tplc="040A000F">
      <w:start w:val="1"/>
      <w:numFmt w:val="decimal"/>
      <w:lvlText w:val="%1."/>
      <w:lvlJc w:val="left"/>
      <w:pPr>
        <w:ind w:left="2880" w:hanging="360"/>
      </w:pPr>
    </w:lvl>
    <w:lvl w:ilvl="1" w:tplc="040A0019" w:tentative="1">
      <w:start w:val="1"/>
      <w:numFmt w:val="lowerLetter"/>
      <w:lvlText w:val="%2."/>
      <w:lvlJc w:val="left"/>
      <w:pPr>
        <w:ind w:left="3600" w:hanging="360"/>
      </w:pPr>
    </w:lvl>
    <w:lvl w:ilvl="2" w:tplc="040A001B" w:tentative="1">
      <w:start w:val="1"/>
      <w:numFmt w:val="lowerRoman"/>
      <w:lvlText w:val="%3."/>
      <w:lvlJc w:val="right"/>
      <w:pPr>
        <w:ind w:left="4320" w:hanging="180"/>
      </w:pPr>
    </w:lvl>
    <w:lvl w:ilvl="3" w:tplc="040A000F" w:tentative="1">
      <w:start w:val="1"/>
      <w:numFmt w:val="decimal"/>
      <w:lvlText w:val="%4."/>
      <w:lvlJc w:val="left"/>
      <w:pPr>
        <w:ind w:left="5040" w:hanging="360"/>
      </w:pPr>
    </w:lvl>
    <w:lvl w:ilvl="4" w:tplc="040A0019" w:tentative="1">
      <w:start w:val="1"/>
      <w:numFmt w:val="lowerLetter"/>
      <w:lvlText w:val="%5."/>
      <w:lvlJc w:val="left"/>
      <w:pPr>
        <w:ind w:left="5760" w:hanging="360"/>
      </w:pPr>
    </w:lvl>
    <w:lvl w:ilvl="5" w:tplc="040A001B" w:tentative="1">
      <w:start w:val="1"/>
      <w:numFmt w:val="lowerRoman"/>
      <w:lvlText w:val="%6."/>
      <w:lvlJc w:val="right"/>
      <w:pPr>
        <w:ind w:left="6480" w:hanging="180"/>
      </w:pPr>
    </w:lvl>
    <w:lvl w:ilvl="6" w:tplc="040A000F" w:tentative="1">
      <w:start w:val="1"/>
      <w:numFmt w:val="decimal"/>
      <w:lvlText w:val="%7."/>
      <w:lvlJc w:val="left"/>
      <w:pPr>
        <w:ind w:left="7200" w:hanging="360"/>
      </w:pPr>
    </w:lvl>
    <w:lvl w:ilvl="7" w:tplc="040A0019" w:tentative="1">
      <w:start w:val="1"/>
      <w:numFmt w:val="lowerLetter"/>
      <w:lvlText w:val="%8."/>
      <w:lvlJc w:val="left"/>
      <w:pPr>
        <w:ind w:left="7920" w:hanging="360"/>
      </w:pPr>
    </w:lvl>
    <w:lvl w:ilvl="8" w:tplc="040A001B" w:tentative="1">
      <w:start w:val="1"/>
      <w:numFmt w:val="lowerRoman"/>
      <w:lvlText w:val="%9."/>
      <w:lvlJc w:val="right"/>
      <w:pPr>
        <w:ind w:left="8640" w:hanging="180"/>
      </w:pPr>
    </w:lvl>
  </w:abstractNum>
  <w:abstractNum w:abstractNumId="15" w15:restartNumberingAfterBreak="0">
    <w:nsid w:val="639474D4"/>
    <w:multiLevelType w:val="hybridMultilevel"/>
    <w:tmpl w:val="B682100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97571E7"/>
    <w:multiLevelType w:val="multilevel"/>
    <w:tmpl w:val="05F62DEA"/>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7" w15:restartNumberingAfterBreak="0">
    <w:nsid w:val="6DD72441"/>
    <w:multiLevelType w:val="hybridMultilevel"/>
    <w:tmpl w:val="082CD5F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2EA4A87"/>
    <w:multiLevelType w:val="hybridMultilevel"/>
    <w:tmpl w:val="40989308"/>
    <w:lvl w:ilvl="0" w:tplc="5156AB9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6FA20F5"/>
    <w:multiLevelType w:val="multilevel"/>
    <w:tmpl w:val="21A28C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77194305"/>
    <w:multiLevelType w:val="multilevel"/>
    <w:tmpl w:val="A72CD56E"/>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21" w15:restartNumberingAfterBreak="0">
    <w:nsid w:val="77427FAE"/>
    <w:multiLevelType w:val="multilevel"/>
    <w:tmpl w:val="0936C8DE"/>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22" w15:restartNumberingAfterBreak="0">
    <w:nsid w:val="7DC82B5E"/>
    <w:multiLevelType w:val="hybridMultilevel"/>
    <w:tmpl w:val="E632ADF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1"/>
  </w:num>
  <w:num w:numId="3">
    <w:abstractNumId w:val="8"/>
  </w:num>
  <w:num w:numId="4">
    <w:abstractNumId w:val="12"/>
  </w:num>
  <w:num w:numId="5">
    <w:abstractNumId w:val="16"/>
  </w:num>
  <w:num w:numId="6">
    <w:abstractNumId w:val="19"/>
  </w:num>
  <w:num w:numId="7">
    <w:abstractNumId w:val="20"/>
  </w:num>
  <w:num w:numId="8">
    <w:abstractNumId w:val="10"/>
  </w:num>
  <w:num w:numId="9">
    <w:abstractNumId w:val="9"/>
  </w:num>
  <w:num w:numId="10">
    <w:abstractNumId w:val="2"/>
  </w:num>
  <w:num w:numId="11">
    <w:abstractNumId w:val="15"/>
  </w:num>
  <w:num w:numId="12">
    <w:abstractNumId w:val="18"/>
  </w:num>
  <w:num w:numId="13">
    <w:abstractNumId w:val="22"/>
  </w:num>
  <w:num w:numId="14">
    <w:abstractNumId w:val="6"/>
  </w:num>
  <w:num w:numId="15">
    <w:abstractNumId w:val="4"/>
  </w:num>
  <w:num w:numId="16">
    <w:abstractNumId w:val="3"/>
  </w:num>
  <w:num w:numId="17">
    <w:abstractNumId w:val="11"/>
  </w:num>
  <w:num w:numId="18">
    <w:abstractNumId w:val="5"/>
  </w:num>
  <w:num w:numId="19">
    <w:abstractNumId w:val="17"/>
  </w:num>
  <w:num w:numId="20">
    <w:abstractNumId w:val="1"/>
  </w:num>
  <w:num w:numId="21">
    <w:abstractNumId w:val="7"/>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3E4D75"/>
    <w:rsid w:val="001A0DF6"/>
    <w:rsid w:val="001E079A"/>
    <w:rsid w:val="00243229"/>
    <w:rsid w:val="003E4D75"/>
    <w:rsid w:val="003F1469"/>
    <w:rsid w:val="007A34C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E1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ES_tradnl" w:eastAsia="es-ES_tradnl"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link w:val="Heading2Char"/>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243229"/>
    <w:pPr>
      <w:ind w:left="720"/>
      <w:contextualSpacing/>
    </w:pPr>
  </w:style>
  <w:style w:type="character" w:customStyle="1" w:styleId="Heading2Char">
    <w:name w:val="Heading 2 Char"/>
    <w:basedOn w:val="DefaultParagraphFont"/>
    <w:link w:val="Heading2"/>
    <w:rsid w:val="00243229"/>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Words>
  <Characters>381</Characters>
  <Application>Microsoft Office Word</Application>
  <DocSecurity>0</DocSecurity>
  <Lines>3</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 James</dc:creator>
  <cp:lastModifiedBy>Diaz James</cp:lastModifiedBy>
  <cp:revision>2</cp:revision>
  <dcterms:created xsi:type="dcterms:W3CDTF">2016-08-16T01:44:00Z</dcterms:created>
  <dcterms:modified xsi:type="dcterms:W3CDTF">2016-08-16T01:44:00Z</dcterms:modified>
</cp:coreProperties>
</file>